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BD56" w14:textId="2E0E9A5F" w:rsidR="00B4246B" w:rsidRPr="004F4108" w:rsidRDefault="00DE69BF" w:rsidP="00B4246B">
      <w:pPr>
        <w:spacing w:line="276" w:lineRule="auto"/>
        <w:jc w:val="center"/>
        <w:rPr>
          <w:rFonts w:cs="Arial"/>
          <w:b/>
          <w:color w:val="0D0D0D" w:themeColor="text1" w:themeTint="F2"/>
          <w:sz w:val="22"/>
          <w:szCs w:val="22"/>
        </w:rPr>
      </w:pPr>
      <w:r w:rsidRPr="004F4108">
        <w:rPr>
          <w:rFonts w:cs="Arial"/>
          <w:b/>
          <w:color w:val="0D0D0D" w:themeColor="text1" w:themeTint="F2"/>
          <w:sz w:val="22"/>
          <w:szCs w:val="22"/>
        </w:rPr>
        <w:t>Protection of Minors</w:t>
      </w:r>
      <w:r w:rsidR="00B4246B" w:rsidRPr="004F4108">
        <w:rPr>
          <w:rFonts w:cs="Arial"/>
          <w:b/>
          <w:color w:val="0D0D0D" w:themeColor="text1" w:themeTint="F2"/>
          <w:sz w:val="22"/>
          <w:szCs w:val="22"/>
        </w:rPr>
        <w:t xml:space="preserve"> </w:t>
      </w:r>
      <w:r w:rsidRPr="004F4108">
        <w:rPr>
          <w:rFonts w:cs="Arial"/>
          <w:b/>
          <w:color w:val="0D0D0D" w:themeColor="text1" w:themeTint="F2"/>
          <w:sz w:val="22"/>
          <w:szCs w:val="22"/>
        </w:rPr>
        <w:t>Policy</w:t>
      </w:r>
      <w:r w:rsidR="000324C9" w:rsidRPr="004F4108">
        <w:rPr>
          <w:rFonts w:cs="Arial"/>
          <w:b/>
          <w:color w:val="0D0D0D" w:themeColor="text1" w:themeTint="F2"/>
          <w:sz w:val="22"/>
          <w:szCs w:val="22"/>
        </w:rPr>
        <w:t xml:space="preserve"> (Rev. 11/</w:t>
      </w:r>
      <w:r w:rsidR="00412B28">
        <w:rPr>
          <w:rFonts w:cs="Arial"/>
          <w:b/>
          <w:color w:val="0D0D0D" w:themeColor="text1" w:themeTint="F2"/>
          <w:sz w:val="22"/>
          <w:szCs w:val="22"/>
        </w:rPr>
        <w:t>22</w:t>
      </w:r>
      <w:r w:rsidR="00F87785" w:rsidRPr="004F4108">
        <w:rPr>
          <w:rFonts w:cs="Arial"/>
          <w:b/>
          <w:color w:val="0D0D0D" w:themeColor="text1" w:themeTint="F2"/>
          <w:sz w:val="22"/>
          <w:szCs w:val="22"/>
        </w:rPr>
        <w:t>/</w:t>
      </w:r>
      <w:r w:rsidR="000324C9" w:rsidRPr="004F4108">
        <w:rPr>
          <w:rFonts w:cs="Arial"/>
          <w:b/>
          <w:color w:val="0D0D0D" w:themeColor="text1" w:themeTint="F2"/>
          <w:sz w:val="22"/>
          <w:szCs w:val="22"/>
        </w:rPr>
        <w:t>21)</w:t>
      </w:r>
    </w:p>
    <w:p w14:paraId="5B8157B2" w14:textId="77777777" w:rsidR="00B4246B" w:rsidRPr="009A6723" w:rsidRDefault="00B4246B" w:rsidP="00B4246B">
      <w:pPr>
        <w:spacing w:line="276" w:lineRule="auto"/>
        <w:jc w:val="center"/>
        <w:rPr>
          <w:rFonts w:cs="Arial"/>
          <w:b/>
          <w:color w:val="404040"/>
          <w:sz w:val="22"/>
          <w:szCs w:val="22"/>
        </w:rPr>
      </w:pPr>
    </w:p>
    <w:p w14:paraId="0C0E1E23" w14:textId="77777777" w:rsidR="00B4246B" w:rsidRPr="009A6723" w:rsidRDefault="00B4246B" w:rsidP="00B4246B">
      <w:pPr>
        <w:spacing w:line="276" w:lineRule="auto"/>
        <w:rPr>
          <w:rFonts w:cs="Arial"/>
          <w:b/>
          <w:sz w:val="22"/>
          <w:szCs w:val="22"/>
        </w:rPr>
      </w:pPr>
    </w:p>
    <w:p w14:paraId="14A6C95C" w14:textId="77777777" w:rsidR="00B4246B" w:rsidRPr="009A6723" w:rsidRDefault="00B4246B" w:rsidP="00B4246B">
      <w:pPr>
        <w:spacing w:line="276" w:lineRule="auto"/>
        <w:rPr>
          <w:rFonts w:cs="Arial"/>
          <w:b/>
          <w:sz w:val="22"/>
          <w:szCs w:val="22"/>
        </w:rPr>
      </w:pPr>
      <w:r w:rsidRPr="009A6723">
        <w:rPr>
          <w:rFonts w:cs="Arial"/>
          <w:b/>
          <w:sz w:val="22"/>
          <w:szCs w:val="22"/>
        </w:rPr>
        <w:t>Instructions</w:t>
      </w:r>
    </w:p>
    <w:p w14:paraId="5D877B14" w14:textId="77777777" w:rsidR="00B4246B" w:rsidRPr="009A6723" w:rsidRDefault="00B4246B" w:rsidP="00B4246B">
      <w:pPr>
        <w:spacing w:line="276" w:lineRule="auto"/>
        <w:rPr>
          <w:rFonts w:cs="Arial"/>
          <w:sz w:val="22"/>
          <w:szCs w:val="22"/>
        </w:rPr>
      </w:pPr>
    </w:p>
    <w:p w14:paraId="318991FF" w14:textId="3751260F" w:rsidR="00B4246B" w:rsidRPr="00BF586B" w:rsidRDefault="00B4246B" w:rsidP="00B4246B">
      <w:pPr>
        <w:pStyle w:val="BodyText2"/>
        <w:spacing w:line="276" w:lineRule="auto"/>
        <w:jc w:val="both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 xml:space="preserve">The following sample is provided to assist you with the preparation and implementation of a truly effective </w:t>
      </w:r>
      <w:r w:rsidR="00DE69BF">
        <w:rPr>
          <w:rFonts w:cs="Arial"/>
          <w:sz w:val="22"/>
          <w:szCs w:val="22"/>
        </w:rPr>
        <w:t>Protection of Minors</w:t>
      </w:r>
      <w:r w:rsidRPr="009A6723">
        <w:rPr>
          <w:rFonts w:cs="Arial"/>
          <w:sz w:val="22"/>
          <w:szCs w:val="22"/>
        </w:rPr>
        <w:t xml:space="preserve"> P</w:t>
      </w:r>
      <w:r w:rsidR="00DE69BF">
        <w:rPr>
          <w:rFonts w:cs="Arial"/>
          <w:sz w:val="22"/>
          <w:szCs w:val="22"/>
        </w:rPr>
        <w:t>olicy</w:t>
      </w:r>
      <w:r w:rsidRPr="009A6723">
        <w:rPr>
          <w:rFonts w:cs="Arial"/>
          <w:sz w:val="22"/>
          <w:szCs w:val="22"/>
        </w:rPr>
        <w:t xml:space="preserve">. You will need to modify and customize several areas within the </w:t>
      </w:r>
      <w:r w:rsidR="00690E24">
        <w:rPr>
          <w:rFonts w:cs="Arial"/>
          <w:sz w:val="22"/>
          <w:szCs w:val="22"/>
        </w:rPr>
        <w:t>policy</w:t>
      </w:r>
      <w:r w:rsidRPr="009A6723">
        <w:rPr>
          <w:rFonts w:cs="Arial"/>
          <w:sz w:val="22"/>
          <w:szCs w:val="22"/>
        </w:rPr>
        <w:t xml:space="preserve">. The information needed will be indicated by </w:t>
      </w:r>
      <w:r w:rsidRPr="00690E24">
        <w:rPr>
          <w:rFonts w:cs="Arial"/>
          <w:color w:val="0070C0"/>
          <w:sz w:val="22"/>
          <w:szCs w:val="22"/>
        </w:rPr>
        <w:t xml:space="preserve">BLUE TEXT. </w:t>
      </w:r>
      <w:r w:rsidR="00BF586B" w:rsidRPr="00BF586B">
        <w:rPr>
          <w:rFonts w:cs="Arial"/>
          <w:sz w:val="22"/>
          <w:szCs w:val="22"/>
        </w:rPr>
        <w:t>Other areas may also need to be modified to fit your organization.</w:t>
      </w:r>
    </w:p>
    <w:p w14:paraId="05B2B46A" w14:textId="77777777" w:rsidR="00BF586B" w:rsidRPr="009A6723" w:rsidRDefault="00BF586B" w:rsidP="00B4246B">
      <w:pPr>
        <w:pStyle w:val="BodyText2"/>
        <w:spacing w:line="276" w:lineRule="auto"/>
        <w:jc w:val="both"/>
        <w:rPr>
          <w:rFonts w:cs="Arial"/>
        </w:rPr>
      </w:pPr>
    </w:p>
    <w:p w14:paraId="33BFF2A4" w14:textId="77777777" w:rsidR="00B4246B" w:rsidRPr="009A6723" w:rsidRDefault="00B4246B" w:rsidP="00AC26FD">
      <w:pPr>
        <w:spacing w:line="276" w:lineRule="auto"/>
        <w:jc w:val="center"/>
        <w:rPr>
          <w:rFonts w:cs="Arial"/>
          <w:sz w:val="22"/>
          <w:szCs w:val="22"/>
        </w:rPr>
        <w:sectPr w:rsidR="00B4246B" w:rsidRPr="009A6723" w:rsidSect="009A6723">
          <w:pgSz w:w="12240" w:h="15840"/>
          <w:pgMar w:top="1152" w:right="1800" w:bottom="1152" w:left="1800" w:header="720" w:footer="720" w:gutter="0"/>
          <w:cols w:space="720"/>
          <w:docGrid w:linePitch="360"/>
        </w:sectPr>
      </w:pPr>
    </w:p>
    <w:p w14:paraId="65CC56E4" w14:textId="77777777" w:rsidR="00B4246B" w:rsidRPr="00690E24" w:rsidRDefault="00B4246B" w:rsidP="00E004F6">
      <w:pPr>
        <w:spacing w:line="276" w:lineRule="auto"/>
        <w:jc w:val="center"/>
        <w:rPr>
          <w:rFonts w:cs="Arial"/>
          <w:b/>
          <w:color w:val="0070C0"/>
          <w:sz w:val="44"/>
          <w:szCs w:val="72"/>
        </w:rPr>
      </w:pPr>
      <w:r w:rsidRPr="00690E24">
        <w:rPr>
          <w:rFonts w:cs="Arial"/>
          <w:b/>
          <w:color w:val="0070C0"/>
          <w:sz w:val="44"/>
          <w:szCs w:val="72"/>
        </w:rPr>
        <w:lastRenderedPageBreak/>
        <w:t xml:space="preserve">Name of </w:t>
      </w:r>
      <w:r w:rsidR="00E004F6" w:rsidRPr="00690E24">
        <w:rPr>
          <w:rFonts w:cs="Arial"/>
          <w:b/>
          <w:color w:val="0070C0"/>
          <w:sz w:val="44"/>
          <w:szCs w:val="72"/>
        </w:rPr>
        <w:t>Agency</w:t>
      </w:r>
    </w:p>
    <w:p w14:paraId="6B2E5672" w14:textId="5C146965" w:rsidR="00B4246B" w:rsidRPr="009A6723" w:rsidRDefault="00DE69BF" w:rsidP="00E004F6">
      <w:pPr>
        <w:spacing w:line="276" w:lineRule="auto"/>
        <w:jc w:val="center"/>
        <w:rPr>
          <w:rFonts w:cs="Arial"/>
          <w:b/>
          <w:color w:val="404040"/>
          <w:sz w:val="44"/>
          <w:szCs w:val="72"/>
        </w:rPr>
      </w:pPr>
      <w:r>
        <w:rPr>
          <w:rFonts w:cs="Arial"/>
          <w:b/>
          <w:color w:val="0D0D0D" w:themeColor="text1" w:themeTint="F2"/>
          <w:sz w:val="44"/>
          <w:szCs w:val="72"/>
        </w:rPr>
        <w:t>Protection of Minors Policy</w:t>
      </w:r>
    </w:p>
    <w:p w14:paraId="6BB749A6" w14:textId="77777777" w:rsidR="00B4246B" w:rsidRPr="00690E24" w:rsidRDefault="00B4246B" w:rsidP="00E004F6">
      <w:pPr>
        <w:spacing w:line="276" w:lineRule="auto"/>
        <w:jc w:val="center"/>
        <w:rPr>
          <w:rFonts w:cs="Arial"/>
          <w:b/>
          <w:color w:val="0070C0"/>
          <w:sz w:val="44"/>
          <w:szCs w:val="72"/>
        </w:rPr>
      </w:pPr>
      <w:r w:rsidRPr="00690E24">
        <w:rPr>
          <w:rFonts w:cs="Arial"/>
          <w:b/>
          <w:color w:val="0070C0"/>
          <w:sz w:val="44"/>
          <w:szCs w:val="72"/>
        </w:rPr>
        <w:t>Insert Date</w:t>
      </w:r>
    </w:p>
    <w:p w14:paraId="7191576B" w14:textId="77777777" w:rsidR="00B4246B" w:rsidRPr="009A6723" w:rsidRDefault="00B4246B" w:rsidP="00E004F6">
      <w:pPr>
        <w:spacing w:line="276" w:lineRule="auto"/>
        <w:rPr>
          <w:rFonts w:cs="Arial"/>
          <w:sz w:val="20"/>
        </w:rPr>
        <w:sectPr w:rsidR="00B4246B" w:rsidRPr="009A6723" w:rsidSect="009A6723">
          <w:pgSz w:w="12240" w:h="15840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14:paraId="6FD39649" w14:textId="77777777" w:rsidR="00260EEC" w:rsidRPr="009A6723" w:rsidRDefault="00260EEC" w:rsidP="00AC26FD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A6723">
        <w:rPr>
          <w:rFonts w:cs="Arial"/>
          <w:b/>
          <w:sz w:val="22"/>
          <w:szCs w:val="22"/>
        </w:rPr>
        <w:lastRenderedPageBreak/>
        <w:t>TABLE OF CONTENTS</w:t>
      </w:r>
    </w:p>
    <w:p w14:paraId="23395672" w14:textId="77777777" w:rsidR="004A08FA" w:rsidRPr="009A6723" w:rsidRDefault="004A08FA" w:rsidP="00AC26FD">
      <w:pPr>
        <w:spacing w:line="276" w:lineRule="auto"/>
        <w:rPr>
          <w:rFonts w:cs="Arial"/>
          <w:b/>
          <w:sz w:val="22"/>
          <w:szCs w:val="22"/>
        </w:rPr>
      </w:pPr>
    </w:p>
    <w:p w14:paraId="5AB598C7" w14:textId="2BA0D9B4" w:rsidR="00377014" w:rsidRDefault="00B73F8F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cs="Arial"/>
          <w:b/>
          <w:szCs w:val="22"/>
        </w:rPr>
        <w:fldChar w:fldCharType="begin"/>
      </w:r>
      <w:r>
        <w:rPr>
          <w:rFonts w:cs="Arial"/>
          <w:b/>
          <w:szCs w:val="22"/>
        </w:rPr>
        <w:instrText xml:space="preserve"> TOC \o "1-3" \h \z \u </w:instrText>
      </w:r>
      <w:r>
        <w:rPr>
          <w:rFonts w:cs="Arial"/>
          <w:b/>
          <w:szCs w:val="22"/>
        </w:rPr>
        <w:fldChar w:fldCharType="separate"/>
      </w:r>
      <w:hyperlink w:anchor="_Toc88482041" w:history="1">
        <w:r w:rsidR="00377014" w:rsidRPr="009A4142">
          <w:rPr>
            <w:rStyle w:val="Hyperlink"/>
            <w:noProof/>
          </w:rPr>
          <w:t>Purpose, Intent, and Scope</w:t>
        </w:r>
        <w:r w:rsidR="00377014">
          <w:rPr>
            <w:noProof/>
            <w:webHidden/>
          </w:rPr>
          <w:tab/>
        </w:r>
        <w:r w:rsidR="00377014">
          <w:rPr>
            <w:noProof/>
            <w:webHidden/>
          </w:rPr>
          <w:fldChar w:fldCharType="begin"/>
        </w:r>
        <w:r w:rsidR="00377014">
          <w:rPr>
            <w:noProof/>
            <w:webHidden/>
          </w:rPr>
          <w:instrText xml:space="preserve"> PAGEREF _Toc88482041 \h </w:instrText>
        </w:r>
        <w:r w:rsidR="00377014">
          <w:rPr>
            <w:noProof/>
            <w:webHidden/>
          </w:rPr>
        </w:r>
        <w:r w:rsidR="00377014">
          <w:rPr>
            <w:noProof/>
            <w:webHidden/>
          </w:rPr>
          <w:fldChar w:fldCharType="separate"/>
        </w:r>
        <w:r w:rsidR="00377014">
          <w:rPr>
            <w:noProof/>
            <w:webHidden/>
          </w:rPr>
          <w:t>1</w:t>
        </w:r>
        <w:r w:rsidR="00377014">
          <w:rPr>
            <w:noProof/>
            <w:webHidden/>
          </w:rPr>
          <w:fldChar w:fldCharType="end"/>
        </w:r>
      </w:hyperlink>
    </w:p>
    <w:p w14:paraId="03B2E928" w14:textId="46807E8E" w:rsidR="00377014" w:rsidRDefault="000F307B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8482042" w:history="1">
        <w:r w:rsidR="00377014" w:rsidRPr="009A4142">
          <w:rPr>
            <w:rStyle w:val="Hyperlink"/>
            <w:noProof/>
          </w:rPr>
          <w:t>Background Checks</w:t>
        </w:r>
        <w:r w:rsidR="00377014">
          <w:rPr>
            <w:noProof/>
            <w:webHidden/>
          </w:rPr>
          <w:tab/>
        </w:r>
        <w:r w:rsidR="00377014">
          <w:rPr>
            <w:noProof/>
            <w:webHidden/>
          </w:rPr>
          <w:fldChar w:fldCharType="begin"/>
        </w:r>
        <w:r w:rsidR="00377014">
          <w:rPr>
            <w:noProof/>
            <w:webHidden/>
          </w:rPr>
          <w:instrText xml:space="preserve"> PAGEREF _Toc88482042 \h </w:instrText>
        </w:r>
        <w:r w:rsidR="00377014">
          <w:rPr>
            <w:noProof/>
            <w:webHidden/>
          </w:rPr>
        </w:r>
        <w:r w:rsidR="00377014">
          <w:rPr>
            <w:noProof/>
            <w:webHidden/>
          </w:rPr>
          <w:fldChar w:fldCharType="separate"/>
        </w:r>
        <w:r w:rsidR="00377014">
          <w:rPr>
            <w:noProof/>
            <w:webHidden/>
          </w:rPr>
          <w:t>1</w:t>
        </w:r>
        <w:r w:rsidR="00377014">
          <w:rPr>
            <w:noProof/>
            <w:webHidden/>
          </w:rPr>
          <w:fldChar w:fldCharType="end"/>
        </w:r>
      </w:hyperlink>
    </w:p>
    <w:p w14:paraId="01A7555D" w14:textId="6312AC80" w:rsidR="00377014" w:rsidRDefault="000F307B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8482043" w:history="1">
        <w:r w:rsidR="00377014" w:rsidRPr="009A4142">
          <w:rPr>
            <w:rStyle w:val="Hyperlink"/>
            <w:noProof/>
          </w:rPr>
          <w:t>Mandated Reporter Training</w:t>
        </w:r>
        <w:r w:rsidR="00377014">
          <w:rPr>
            <w:noProof/>
            <w:webHidden/>
          </w:rPr>
          <w:tab/>
        </w:r>
        <w:r w:rsidR="00377014">
          <w:rPr>
            <w:noProof/>
            <w:webHidden/>
          </w:rPr>
          <w:fldChar w:fldCharType="begin"/>
        </w:r>
        <w:r w:rsidR="00377014">
          <w:rPr>
            <w:noProof/>
            <w:webHidden/>
          </w:rPr>
          <w:instrText xml:space="preserve"> PAGEREF _Toc88482043 \h </w:instrText>
        </w:r>
        <w:r w:rsidR="00377014">
          <w:rPr>
            <w:noProof/>
            <w:webHidden/>
          </w:rPr>
        </w:r>
        <w:r w:rsidR="00377014">
          <w:rPr>
            <w:noProof/>
            <w:webHidden/>
          </w:rPr>
          <w:fldChar w:fldCharType="separate"/>
        </w:r>
        <w:r w:rsidR="00377014">
          <w:rPr>
            <w:noProof/>
            <w:webHidden/>
          </w:rPr>
          <w:t>2</w:t>
        </w:r>
        <w:r w:rsidR="00377014">
          <w:rPr>
            <w:noProof/>
            <w:webHidden/>
          </w:rPr>
          <w:fldChar w:fldCharType="end"/>
        </w:r>
      </w:hyperlink>
    </w:p>
    <w:p w14:paraId="0B827C3F" w14:textId="20888FD2" w:rsidR="00377014" w:rsidRDefault="000F307B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8482044" w:history="1">
        <w:r w:rsidR="00377014" w:rsidRPr="009A4142">
          <w:rPr>
            <w:rStyle w:val="Hyperlink"/>
            <w:noProof/>
          </w:rPr>
          <w:t>Mandated Reporters</w:t>
        </w:r>
        <w:r w:rsidR="00377014">
          <w:rPr>
            <w:noProof/>
            <w:webHidden/>
          </w:rPr>
          <w:tab/>
        </w:r>
        <w:r w:rsidR="00377014">
          <w:rPr>
            <w:noProof/>
            <w:webHidden/>
          </w:rPr>
          <w:fldChar w:fldCharType="begin"/>
        </w:r>
        <w:r w:rsidR="00377014">
          <w:rPr>
            <w:noProof/>
            <w:webHidden/>
          </w:rPr>
          <w:instrText xml:space="preserve"> PAGEREF _Toc88482044 \h </w:instrText>
        </w:r>
        <w:r w:rsidR="00377014">
          <w:rPr>
            <w:noProof/>
            <w:webHidden/>
          </w:rPr>
        </w:r>
        <w:r w:rsidR="00377014">
          <w:rPr>
            <w:noProof/>
            <w:webHidden/>
          </w:rPr>
          <w:fldChar w:fldCharType="separate"/>
        </w:r>
        <w:r w:rsidR="00377014">
          <w:rPr>
            <w:noProof/>
            <w:webHidden/>
          </w:rPr>
          <w:t>2</w:t>
        </w:r>
        <w:r w:rsidR="00377014">
          <w:rPr>
            <w:noProof/>
            <w:webHidden/>
          </w:rPr>
          <w:fldChar w:fldCharType="end"/>
        </w:r>
      </w:hyperlink>
    </w:p>
    <w:p w14:paraId="27E53DDA" w14:textId="7001EB7B" w:rsidR="00377014" w:rsidRDefault="000F307B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8482045" w:history="1">
        <w:r w:rsidR="00377014" w:rsidRPr="009A4142">
          <w:rPr>
            <w:rStyle w:val="Hyperlink"/>
            <w:noProof/>
          </w:rPr>
          <w:t>What must be Reported</w:t>
        </w:r>
        <w:r w:rsidR="00377014">
          <w:rPr>
            <w:noProof/>
            <w:webHidden/>
          </w:rPr>
          <w:tab/>
        </w:r>
        <w:r w:rsidR="00377014">
          <w:rPr>
            <w:noProof/>
            <w:webHidden/>
          </w:rPr>
          <w:fldChar w:fldCharType="begin"/>
        </w:r>
        <w:r w:rsidR="00377014">
          <w:rPr>
            <w:noProof/>
            <w:webHidden/>
          </w:rPr>
          <w:instrText xml:space="preserve"> PAGEREF _Toc88482045 \h </w:instrText>
        </w:r>
        <w:r w:rsidR="00377014">
          <w:rPr>
            <w:noProof/>
            <w:webHidden/>
          </w:rPr>
        </w:r>
        <w:r w:rsidR="00377014">
          <w:rPr>
            <w:noProof/>
            <w:webHidden/>
          </w:rPr>
          <w:fldChar w:fldCharType="separate"/>
        </w:r>
        <w:r w:rsidR="00377014">
          <w:rPr>
            <w:noProof/>
            <w:webHidden/>
          </w:rPr>
          <w:t>3</w:t>
        </w:r>
        <w:r w:rsidR="00377014">
          <w:rPr>
            <w:noProof/>
            <w:webHidden/>
          </w:rPr>
          <w:fldChar w:fldCharType="end"/>
        </w:r>
      </w:hyperlink>
    </w:p>
    <w:p w14:paraId="2082A5AF" w14:textId="2BCC2AA2" w:rsidR="00377014" w:rsidRDefault="000F307B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8482046" w:history="1">
        <w:r w:rsidR="00377014" w:rsidRPr="009A4142">
          <w:rPr>
            <w:rStyle w:val="Hyperlink"/>
            <w:noProof/>
          </w:rPr>
          <w:t>Reporting Process</w:t>
        </w:r>
        <w:r w:rsidR="00377014">
          <w:rPr>
            <w:noProof/>
            <w:webHidden/>
          </w:rPr>
          <w:tab/>
        </w:r>
        <w:r w:rsidR="00377014">
          <w:rPr>
            <w:noProof/>
            <w:webHidden/>
          </w:rPr>
          <w:fldChar w:fldCharType="begin"/>
        </w:r>
        <w:r w:rsidR="00377014">
          <w:rPr>
            <w:noProof/>
            <w:webHidden/>
          </w:rPr>
          <w:instrText xml:space="preserve"> PAGEREF _Toc88482046 \h </w:instrText>
        </w:r>
        <w:r w:rsidR="00377014">
          <w:rPr>
            <w:noProof/>
            <w:webHidden/>
          </w:rPr>
        </w:r>
        <w:r w:rsidR="00377014">
          <w:rPr>
            <w:noProof/>
            <w:webHidden/>
          </w:rPr>
          <w:fldChar w:fldCharType="separate"/>
        </w:r>
        <w:r w:rsidR="00377014">
          <w:rPr>
            <w:noProof/>
            <w:webHidden/>
          </w:rPr>
          <w:t>3</w:t>
        </w:r>
        <w:r w:rsidR="00377014">
          <w:rPr>
            <w:noProof/>
            <w:webHidden/>
          </w:rPr>
          <w:fldChar w:fldCharType="end"/>
        </w:r>
      </w:hyperlink>
    </w:p>
    <w:p w14:paraId="4F1ADF5C" w14:textId="4E36A5D3" w:rsidR="00377014" w:rsidRDefault="000F307B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8482047" w:history="1">
        <w:r w:rsidR="00377014" w:rsidRPr="009A4142">
          <w:rPr>
            <w:rStyle w:val="Hyperlink"/>
            <w:noProof/>
          </w:rPr>
          <w:t>Child Abuse Prevention Procedures</w:t>
        </w:r>
        <w:r w:rsidR="00377014">
          <w:rPr>
            <w:noProof/>
            <w:webHidden/>
          </w:rPr>
          <w:tab/>
        </w:r>
        <w:r w:rsidR="00377014">
          <w:rPr>
            <w:noProof/>
            <w:webHidden/>
          </w:rPr>
          <w:fldChar w:fldCharType="begin"/>
        </w:r>
        <w:r w:rsidR="00377014">
          <w:rPr>
            <w:noProof/>
            <w:webHidden/>
          </w:rPr>
          <w:instrText xml:space="preserve"> PAGEREF _Toc88482047 \h </w:instrText>
        </w:r>
        <w:r w:rsidR="00377014">
          <w:rPr>
            <w:noProof/>
            <w:webHidden/>
          </w:rPr>
        </w:r>
        <w:r w:rsidR="00377014">
          <w:rPr>
            <w:noProof/>
            <w:webHidden/>
          </w:rPr>
          <w:fldChar w:fldCharType="separate"/>
        </w:r>
        <w:r w:rsidR="00377014">
          <w:rPr>
            <w:noProof/>
            <w:webHidden/>
          </w:rPr>
          <w:t>3</w:t>
        </w:r>
        <w:r w:rsidR="00377014">
          <w:rPr>
            <w:noProof/>
            <w:webHidden/>
          </w:rPr>
          <w:fldChar w:fldCharType="end"/>
        </w:r>
      </w:hyperlink>
    </w:p>
    <w:p w14:paraId="54F7B821" w14:textId="79108E45" w:rsidR="00377014" w:rsidRDefault="000F307B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8482048" w:history="1">
        <w:r w:rsidR="00377014" w:rsidRPr="009A4142">
          <w:rPr>
            <w:rStyle w:val="Hyperlink"/>
            <w:noProof/>
          </w:rPr>
          <w:t>Facility Access</w:t>
        </w:r>
        <w:r w:rsidR="00377014">
          <w:rPr>
            <w:noProof/>
            <w:webHidden/>
          </w:rPr>
          <w:tab/>
        </w:r>
        <w:r w:rsidR="00377014">
          <w:rPr>
            <w:noProof/>
            <w:webHidden/>
          </w:rPr>
          <w:fldChar w:fldCharType="begin"/>
        </w:r>
        <w:r w:rsidR="00377014">
          <w:rPr>
            <w:noProof/>
            <w:webHidden/>
          </w:rPr>
          <w:instrText xml:space="preserve"> PAGEREF _Toc88482048 \h </w:instrText>
        </w:r>
        <w:r w:rsidR="00377014">
          <w:rPr>
            <w:noProof/>
            <w:webHidden/>
          </w:rPr>
        </w:r>
        <w:r w:rsidR="00377014">
          <w:rPr>
            <w:noProof/>
            <w:webHidden/>
          </w:rPr>
          <w:fldChar w:fldCharType="separate"/>
        </w:r>
        <w:r w:rsidR="00377014">
          <w:rPr>
            <w:noProof/>
            <w:webHidden/>
          </w:rPr>
          <w:t>5</w:t>
        </w:r>
        <w:r w:rsidR="00377014">
          <w:rPr>
            <w:noProof/>
            <w:webHidden/>
          </w:rPr>
          <w:fldChar w:fldCharType="end"/>
        </w:r>
      </w:hyperlink>
    </w:p>
    <w:p w14:paraId="3E5FBB21" w14:textId="238F70F8" w:rsidR="00377014" w:rsidRDefault="000F307B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8482049" w:history="1">
        <w:r w:rsidR="00377014" w:rsidRPr="009A4142">
          <w:rPr>
            <w:rStyle w:val="Hyperlink"/>
            <w:noProof/>
          </w:rPr>
          <w:t>Sign In/Out Procedures</w:t>
        </w:r>
        <w:r w:rsidR="00377014">
          <w:rPr>
            <w:noProof/>
            <w:webHidden/>
          </w:rPr>
          <w:tab/>
        </w:r>
        <w:r w:rsidR="00377014">
          <w:rPr>
            <w:noProof/>
            <w:webHidden/>
          </w:rPr>
          <w:fldChar w:fldCharType="begin"/>
        </w:r>
        <w:r w:rsidR="00377014">
          <w:rPr>
            <w:noProof/>
            <w:webHidden/>
          </w:rPr>
          <w:instrText xml:space="preserve"> PAGEREF _Toc88482049 \h </w:instrText>
        </w:r>
        <w:r w:rsidR="00377014">
          <w:rPr>
            <w:noProof/>
            <w:webHidden/>
          </w:rPr>
        </w:r>
        <w:r w:rsidR="00377014">
          <w:rPr>
            <w:noProof/>
            <w:webHidden/>
          </w:rPr>
          <w:fldChar w:fldCharType="separate"/>
        </w:r>
        <w:r w:rsidR="00377014">
          <w:rPr>
            <w:noProof/>
            <w:webHidden/>
          </w:rPr>
          <w:t>6</w:t>
        </w:r>
        <w:r w:rsidR="00377014">
          <w:rPr>
            <w:noProof/>
            <w:webHidden/>
          </w:rPr>
          <w:fldChar w:fldCharType="end"/>
        </w:r>
      </w:hyperlink>
    </w:p>
    <w:p w14:paraId="799AC577" w14:textId="27D3BE0D" w:rsidR="00377014" w:rsidRDefault="000F307B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8482050" w:history="1">
        <w:r w:rsidR="00377014" w:rsidRPr="009A4142">
          <w:rPr>
            <w:rStyle w:val="Hyperlink"/>
            <w:noProof/>
          </w:rPr>
          <w:t>Minimum Staffing Ratios</w:t>
        </w:r>
        <w:r w:rsidR="00377014">
          <w:rPr>
            <w:noProof/>
            <w:webHidden/>
          </w:rPr>
          <w:tab/>
        </w:r>
        <w:r w:rsidR="00377014">
          <w:rPr>
            <w:noProof/>
            <w:webHidden/>
          </w:rPr>
          <w:fldChar w:fldCharType="begin"/>
        </w:r>
        <w:r w:rsidR="00377014">
          <w:rPr>
            <w:noProof/>
            <w:webHidden/>
          </w:rPr>
          <w:instrText xml:space="preserve"> PAGEREF _Toc88482050 \h </w:instrText>
        </w:r>
        <w:r w:rsidR="00377014">
          <w:rPr>
            <w:noProof/>
            <w:webHidden/>
          </w:rPr>
        </w:r>
        <w:r w:rsidR="00377014">
          <w:rPr>
            <w:noProof/>
            <w:webHidden/>
          </w:rPr>
          <w:fldChar w:fldCharType="separate"/>
        </w:r>
        <w:r w:rsidR="00377014">
          <w:rPr>
            <w:noProof/>
            <w:webHidden/>
          </w:rPr>
          <w:t>6</w:t>
        </w:r>
        <w:r w:rsidR="00377014">
          <w:rPr>
            <w:noProof/>
            <w:webHidden/>
          </w:rPr>
          <w:fldChar w:fldCharType="end"/>
        </w:r>
      </w:hyperlink>
    </w:p>
    <w:p w14:paraId="41965653" w14:textId="02EF2F94" w:rsidR="00377014" w:rsidRDefault="000F307B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8482051" w:history="1">
        <w:r w:rsidR="00377014" w:rsidRPr="009A4142">
          <w:rPr>
            <w:rStyle w:val="Hyperlink"/>
            <w:noProof/>
          </w:rPr>
          <w:t>Compliance with Policy and Protection from Retaliation</w:t>
        </w:r>
        <w:r w:rsidR="00377014">
          <w:rPr>
            <w:noProof/>
            <w:webHidden/>
          </w:rPr>
          <w:tab/>
        </w:r>
        <w:r w:rsidR="00377014">
          <w:rPr>
            <w:noProof/>
            <w:webHidden/>
          </w:rPr>
          <w:fldChar w:fldCharType="begin"/>
        </w:r>
        <w:r w:rsidR="00377014">
          <w:rPr>
            <w:noProof/>
            <w:webHidden/>
          </w:rPr>
          <w:instrText xml:space="preserve"> PAGEREF _Toc88482051 \h </w:instrText>
        </w:r>
        <w:r w:rsidR="00377014">
          <w:rPr>
            <w:noProof/>
            <w:webHidden/>
          </w:rPr>
        </w:r>
        <w:r w:rsidR="00377014">
          <w:rPr>
            <w:noProof/>
            <w:webHidden/>
          </w:rPr>
          <w:fldChar w:fldCharType="separate"/>
        </w:r>
        <w:r w:rsidR="00377014">
          <w:rPr>
            <w:noProof/>
            <w:webHidden/>
          </w:rPr>
          <w:t>7</w:t>
        </w:r>
        <w:r w:rsidR="00377014">
          <w:rPr>
            <w:noProof/>
            <w:webHidden/>
          </w:rPr>
          <w:fldChar w:fldCharType="end"/>
        </w:r>
      </w:hyperlink>
    </w:p>
    <w:p w14:paraId="3F7A7DCD" w14:textId="29B6C7E6" w:rsidR="00377014" w:rsidRDefault="000F307B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8482052" w:history="1">
        <w:r w:rsidR="00377014" w:rsidRPr="009A4142">
          <w:rPr>
            <w:rStyle w:val="Hyperlink"/>
            <w:noProof/>
          </w:rPr>
          <w:t>Exclusions</w:t>
        </w:r>
        <w:r w:rsidR="00377014">
          <w:rPr>
            <w:noProof/>
            <w:webHidden/>
          </w:rPr>
          <w:tab/>
        </w:r>
        <w:r w:rsidR="00377014">
          <w:rPr>
            <w:noProof/>
            <w:webHidden/>
          </w:rPr>
          <w:fldChar w:fldCharType="begin"/>
        </w:r>
        <w:r w:rsidR="00377014">
          <w:rPr>
            <w:noProof/>
            <w:webHidden/>
          </w:rPr>
          <w:instrText xml:space="preserve"> PAGEREF _Toc88482052 \h </w:instrText>
        </w:r>
        <w:r w:rsidR="00377014">
          <w:rPr>
            <w:noProof/>
            <w:webHidden/>
          </w:rPr>
        </w:r>
        <w:r w:rsidR="00377014">
          <w:rPr>
            <w:noProof/>
            <w:webHidden/>
          </w:rPr>
          <w:fldChar w:fldCharType="separate"/>
        </w:r>
        <w:r w:rsidR="00377014">
          <w:rPr>
            <w:noProof/>
            <w:webHidden/>
          </w:rPr>
          <w:t>7</w:t>
        </w:r>
        <w:r w:rsidR="00377014">
          <w:rPr>
            <w:noProof/>
            <w:webHidden/>
          </w:rPr>
          <w:fldChar w:fldCharType="end"/>
        </w:r>
      </w:hyperlink>
    </w:p>
    <w:p w14:paraId="5938FE88" w14:textId="16D68300" w:rsidR="00377014" w:rsidRDefault="000F307B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88482053" w:history="1">
        <w:r w:rsidR="00377014" w:rsidRPr="009A4142">
          <w:rPr>
            <w:rStyle w:val="Hyperlink"/>
            <w:noProof/>
          </w:rPr>
          <w:t>Record Keeping</w:t>
        </w:r>
        <w:r w:rsidR="00377014">
          <w:rPr>
            <w:noProof/>
            <w:webHidden/>
          </w:rPr>
          <w:tab/>
        </w:r>
        <w:r w:rsidR="00377014">
          <w:rPr>
            <w:noProof/>
            <w:webHidden/>
          </w:rPr>
          <w:fldChar w:fldCharType="begin"/>
        </w:r>
        <w:r w:rsidR="00377014">
          <w:rPr>
            <w:noProof/>
            <w:webHidden/>
          </w:rPr>
          <w:instrText xml:space="preserve"> PAGEREF _Toc88482053 \h </w:instrText>
        </w:r>
        <w:r w:rsidR="00377014">
          <w:rPr>
            <w:noProof/>
            <w:webHidden/>
          </w:rPr>
        </w:r>
        <w:r w:rsidR="00377014">
          <w:rPr>
            <w:noProof/>
            <w:webHidden/>
          </w:rPr>
          <w:fldChar w:fldCharType="separate"/>
        </w:r>
        <w:r w:rsidR="00377014">
          <w:rPr>
            <w:noProof/>
            <w:webHidden/>
          </w:rPr>
          <w:t>7</w:t>
        </w:r>
        <w:r w:rsidR="00377014">
          <w:rPr>
            <w:noProof/>
            <w:webHidden/>
          </w:rPr>
          <w:fldChar w:fldCharType="end"/>
        </w:r>
      </w:hyperlink>
    </w:p>
    <w:p w14:paraId="756A90E1" w14:textId="7A89982C" w:rsidR="004A08FA" w:rsidRPr="009A6723" w:rsidRDefault="00B73F8F" w:rsidP="00AC26FD">
      <w:pPr>
        <w:spacing w:line="276" w:lineRule="auto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end"/>
      </w:r>
    </w:p>
    <w:p w14:paraId="14451056" w14:textId="77777777" w:rsidR="004A08FA" w:rsidRPr="009A6723" w:rsidRDefault="00043A15" w:rsidP="00AC26FD">
      <w:pPr>
        <w:spacing w:line="276" w:lineRule="auto"/>
        <w:rPr>
          <w:rFonts w:cs="Arial"/>
          <w:sz w:val="22"/>
          <w:szCs w:val="22"/>
        </w:rPr>
      </w:pPr>
      <w:r w:rsidRPr="009A6723">
        <w:rPr>
          <w:rFonts w:cs="Arial"/>
          <w:sz w:val="22"/>
          <w:szCs w:val="22"/>
        </w:rPr>
        <w:t>Attachments:</w:t>
      </w:r>
    </w:p>
    <w:p w14:paraId="2CFDCE17" w14:textId="77777777" w:rsidR="00C23A00" w:rsidRPr="00F34A44" w:rsidRDefault="00C23A00" w:rsidP="00C23A00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 w:rsidRPr="00F34A44">
        <w:rPr>
          <w:rFonts w:ascii="Arial" w:hAnsi="Arial" w:cs="Arial"/>
          <w:szCs w:val="24"/>
        </w:rPr>
        <w:t xml:space="preserve">Request for Live Scan Service </w:t>
      </w:r>
    </w:p>
    <w:p w14:paraId="38906BD0" w14:textId="7E60A380" w:rsidR="00F34A44" w:rsidRPr="00F34A44" w:rsidRDefault="00C23A00" w:rsidP="00F34A44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Emergency Contact Form for Minors and Volunteers</w:t>
      </w:r>
    </w:p>
    <w:p w14:paraId="1784E9B9" w14:textId="1DF3EF2A" w:rsidR="00F34A44" w:rsidRDefault="00C23A00" w:rsidP="00F34A44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Suspected Child Abuse Report Form (SS8572)</w:t>
      </w:r>
    </w:p>
    <w:p w14:paraId="322ADE06" w14:textId="267A68FB" w:rsidR="00243081" w:rsidRPr="00F34A44" w:rsidRDefault="00243081" w:rsidP="00F34A44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Ackno</w:t>
      </w:r>
      <w:r w:rsidR="00C65F5B">
        <w:rPr>
          <w:rFonts w:ascii="Arial" w:hAnsi="Arial" w:cs="Arial"/>
          <w:szCs w:val="24"/>
        </w:rPr>
        <w:t>wl</w:t>
      </w:r>
      <w:r>
        <w:rPr>
          <w:rFonts w:ascii="Arial" w:hAnsi="Arial" w:cs="Arial"/>
          <w:szCs w:val="24"/>
        </w:rPr>
        <w:t>edg</w:t>
      </w:r>
      <w:r w:rsidR="00C65F5B">
        <w:rPr>
          <w:rFonts w:ascii="Arial" w:hAnsi="Arial" w:cs="Arial"/>
          <w:szCs w:val="24"/>
        </w:rPr>
        <w:t>ement Form</w:t>
      </w:r>
    </w:p>
    <w:p w14:paraId="0288E438" w14:textId="77777777" w:rsidR="002D4BCD" w:rsidRPr="009A6723" w:rsidRDefault="002D4BCD" w:rsidP="00AC26FD">
      <w:pPr>
        <w:spacing w:line="276" w:lineRule="auto"/>
        <w:rPr>
          <w:rFonts w:cs="Arial"/>
          <w:sz w:val="22"/>
          <w:szCs w:val="22"/>
        </w:rPr>
      </w:pPr>
    </w:p>
    <w:p w14:paraId="58A7FBA1" w14:textId="77777777" w:rsidR="002416DA" w:rsidRPr="009A6723" w:rsidRDefault="002416DA" w:rsidP="00AC26FD">
      <w:pPr>
        <w:spacing w:line="276" w:lineRule="auto"/>
        <w:jc w:val="center"/>
        <w:rPr>
          <w:rFonts w:cs="Arial"/>
          <w:sz w:val="22"/>
          <w:szCs w:val="22"/>
        </w:rPr>
        <w:sectPr w:rsidR="002416DA" w:rsidRPr="009A6723" w:rsidSect="009A6723">
          <w:pgSz w:w="12240" w:h="15840"/>
          <w:pgMar w:top="1152" w:right="1800" w:bottom="1152" w:left="1800" w:header="720" w:footer="720" w:gutter="0"/>
          <w:cols w:space="720"/>
          <w:docGrid w:linePitch="360"/>
        </w:sectPr>
      </w:pPr>
    </w:p>
    <w:p w14:paraId="3F6D2DAD" w14:textId="77777777" w:rsidR="0082406A" w:rsidRPr="009A6723" w:rsidRDefault="00B4246B" w:rsidP="00B4246B">
      <w:pPr>
        <w:pStyle w:val="Heading1"/>
      </w:pPr>
      <w:bookmarkStart w:id="0" w:name="_Toc88482041"/>
      <w:r w:rsidRPr="009A6723">
        <w:lastRenderedPageBreak/>
        <w:t>Purpose, Intent, and Scope</w:t>
      </w:r>
      <w:bookmarkEnd w:id="0"/>
    </w:p>
    <w:p w14:paraId="5A7E1CB0" w14:textId="77777777" w:rsidR="0082406A" w:rsidRPr="009A6723" w:rsidRDefault="0082406A" w:rsidP="00AC26FD">
      <w:pPr>
        <w:spacing w:line="276" w:lineRule="auto"/>
        <w:rPr>
          <w:rFonts w:cs="Arial"/>
          <w:b/>
          <w:sz w:val="22"/>
          <w:szCs w:val="22"/>
        </w:rPr>
      </w:pPr>
    </w:p>
    <w:p w14:paraId="1EFEE3D9" w14:textId="68C23A7B" w:rsidR="005A05B1" w:rsidRPr="009A6723" w:rsidRDefault="007E2DCE" w:rsidP="008F4F00">
      <w:pPr>
        <w:spacing w:line="276" w:lineRule="auto"/>
        <w:jc w:val="both"/>
        <w:rPr>
          <w:sz w:val="22"/>
          <w:szCs w:val="22"/>
        </w:rPr>
      </w:pPr>
      <w:r w:rsidRPr="009A6723">
        <w:rPr>
          <w:rFonts w:cs="Arial"/>
          <w:sz w:val="22"/>
          <w:szCs w:val="22"/>
        </w:rPr>
        <w:t xml:space="preserve">The </w:t>
      </w:r>
      <w:r w:rsidR="00611B6B" w:rsidRPr="00690E24">
        <w:rPr>
          <w:rFonts w:cs="Arial"/>
          <w:color w:val="0070C0"/>
          <w:sz w:val="22"/>
          <w:szCs w:val="22"/>
        </w:rPr>
        <w:t>NAME OF AGENCY</w:t>
      </w:r>
      <w:r w:rsidR="00D92D2D" w:rsidRPr="009A6723">
        <w:rPr>
          <w:i/>
          <w:sz w:val="22"/>
          <w:szCs w:val="22"/>
        </w:rPr>
        <w:t>’s</w:t>
      </w:r>
      <w:r w:rsidR="00D92D2D" w:rsidRPr="009A6723">
        <w:rPr>
          <w:sz w:val="22"/>
          <w:szCs w:val="22"/>
        </w:rPr>
        <w:t xml:space="preserve"> </w:t>
      </w:r>
      <w:r w:rsidR="00DE69BF">
        <w:rPr>
          <w:rFonts w:cs="Arial"/>
          <w:sz w:val="22"/>
          <w:szCs w:val="22"/>
        </w:rPr>
        <w:t>Protection of Minors Policy</w:t>
      </w:r>
      <w:r w:rsidR="00261BDB" w:rsidRPr="009A6723">
        <w:rPr>
          <w:rFonts w:cs="Arial"/>
          <w:sz w:val="22"/>
          <w:szCs w:val="22"/>
        </w:rPr>
        <w:t xml:space="preserve"> </w:t>
      </w:r>
      <w:r w:rsidR="005A05B1" w:rsidRPr="009A6723">
        <w:rPr>
          <w:rFonts w:cs="Arial"/>
          <w:sz w:val="22"/>
          <w:szCs w:val="22"/>
        </w:rPr>
        <w:t xml:space="preserve">establishes </w:t>
      </w:r>
      <w:r w:rsidR="0032742A">
        <w:rPr>
          <w:rFonts w:cs="Arial"/>
          <w:sz w:val="22"/>
          <w:szCs w:val="22"/>
        </w:rPr>
        <w:t xml:space="preserve">mandated reporting protocols and </w:t>
      </w:r>
      <w:r w:rsidR="005A05B1" w:rsidRPr="009A6723">
        <w:rPr>
          <w:rFonts w:cs="Arial"/>
          <w:sz w:val="22"/>
          <w:szCs w:val="22"/>
        </w:rPr>
        <w:t>procedures</w:t>
      </w:r>
      <w:r w:rsidR="00F07736" w:rsidRPr="009A6723">
        <w:rPr>
          <w:rFonts w:cs="Arial"/>
          <w:sz w:val="22"/>
          <w:szCs w:val="22"/>
        </w:rPr>
        <w:t xml:space="preserve"> and direction to staff and volunteers</w:t>
      </w:r>
      <w:r w:rsidR="0032742A">
        <w:rPr>
          <w:rFonts w:cs="Arial"/>
          <w:sz w:val="22"/>
          <w:szCs w:val="22"/>
        </w:rPr>
        <w:t xml:space="preserve"> when working with youth.</w:t>
      </w:r>
      <w:r w:rsidR="00216474">
        <w:rPr>
          <w:rFonts w:cs="Arial"/>
          <w:sz w:val="22"/>
          <w:szCs w:val="22"/>
        </w:rPr>
        <w:t xml:space="preserve"> </w:t>
      </w:r>
      <w:r w:rsidR="0032742A">
        <w:rPr>
          <w:rFonts w:cs="Arial"/>
          <w:sz w:val="22"/>
          <w:szCs w:val="22"/>
        </w:rPr>
        <w:t>The purpose of these protocols is</w:t>
      </w:r>
      <w:r w:rsidR="00F07736" w:rsidRPr="009A6723">
        <w:rPr>
          <w:rFonts w:cs="Arial"/>
          <w:sz w:val="22"/>
          <w:szCs w:val="22"/>
        </w:rPr>
        <w:t xml:space="preserve"> </w:t>
      </w:r>
      <w:r w:rsidR="008F4F00">
        <w:rPr>
          <w:rFonts w:cs="Arial"/>
          <w:sz w:val="22"/>
          <w:szCs w:val="22"/>
        </w:rPr>
        <w:t xml:space="preserve">to provide a safe environment for minors (persons under the age of 18) when they are participating in any </w:t>
      </w:r>
      <w:r w:rsidR="00690E24">
        <w:rPr>
          <w:rFonts w:cs="Arial"/>
          <w:sz w:val="22"/>
          <w:szCs w:val="22"/>
        </w:rPr>
        <w:t>agency</w:t>
      </w:r>
      <w:r w:rsidR="008F4F00">
        <w:rPr>
          <w:rFonts w:cs="Arial"/>
          <w:sz w:val="22"/>
          <w:szCs w:val="22"/>
        </w:rPr>
        <w:t>-sponsored program.</w:t>
      </w:r>
      <w:r w:rsidR="00216474">
        <w:rPr>
          <w:rFonts w:cs="Arial"/>
          <w:sz w:val="22"/>
          <w:szCs w:val="22"/>
        </w:rPr>
        <w:t xml:space="preserve"> </w:t>
      </w:r>
      <w:r w:rsidR="008F4F00">
        <w:rPr>
          <w:rFonts w:cs="Arial"/>
          <w:sz w:val="22"/>
          <w:szCs w:val="22"/>
        </w:rPr>
        <w:t xml:space="preserve">This policy applies to all </w:t>
      </w:r>
      <w:r w:rsidR="0032742A">
        <w:rPr>
          <w:rFonts w:cs="Arial"/>
          <w:sz w:val="22"/>
          <w:szCs w:val="22"/>
        </w:rPr>
        <w:t xml:space="preserve">employees and volunteers of </w:t>
      </w:r>
      <w:r w:rsidR="0032742A" w:rsidRPr="00690E24">
        <w:rPr>
          <w:rFonts w:cs="Arial"/>
          <w:color w:val="0070C0"/>
          <w:sz w:val="22"/>
          <w:szCs w:val="22"/>
        </w:rPr>
        <w:t>NAME OF AGENCY</w:t>
      </w:r>
      <w:r w:rsidR="0032742A" w:rsidRPr="009A6723">
        <w:rPr>
          <w:sz w:val="22"/>
          <w:szCs w:val="22"/>
        </w:rPr>
        <w:t xml:space="preserve"> </w:t>
      </w:r>
      <w:r w:rsidR="0032742A">
        <w:rPr>
          <w:rFonts w:cs="Arial"/>
          <w:sz w:val="22"/>
          <w:szCs w:val="22"/>
        </w:rPr>
        <w:t>who work directly or indi</w:t>
      </w:r>
      <w:r w:rsidR="00614012">
        <w:rPr>
          <w:rFonts w:cs="Arial"/>
          <w:sz w:val="22"/>
          <w:szCs w:val="22"/>
        </w:rPr>
        <w:t>rectly with youth, in</w:t>
      </w:r>
      <w:r w:rsidR="008F4F00">
        <w:rPr>
          <w:rFonts w:cs="Arial"/>
          <w:sz w:val="22"/>
          <w:szCs w:val="22"/>
        </w:rPr>
        <w:t>cluding but not limited to</w:t>
      </w:r>
      <w:r w:rsidR="00614012">
        <w:rPr>
          <w:rFonts w:cs="Arial"/>
          <w:sz w:val="22"/>
          <w:szCs w:val="22"/>
        </w:rPr>
        <w:t xml:space="preserve"> those who work in</w:t>
      </w:r>
      <w:r w:rsidR="008F4F00">
        <w:rPr>
          <w:rFonts w:cs="Arial"/>
          <w:sz w:val="22"/>
          <w:szCs w:val="22"/>
        </w:rPr>
        <w:t xml:space="preserve"> recreation programs, library programs, and any other agency</w:t>
      </w:r>
      <w:r w:rsidR="00690E24">
        <w:rPr>
          <w:rFonts w:cs="Arial"/>
          <w:sz w:val="22"/>
          <w:szCs w:val="22"/>
        </w:rPr>
        <w:t>-</w:t>
      </w:r>
      <w:r w:rsidR="008F4F00">
        <w:rPr>
          <w:rFonts w:cs="Arial"/>
          <w:sz w:val="22"/>
          <w:szCs w:val="22"/>
        </w:rPr>
        <w:t xml:space="preserve">sponsored program where minors are participating in activities or other programs. </w:t>
      </w:r>
      <w:r w:rsidR="00690E24">
        <w:rPr>
          <w:rFonts w:cs="Arial"/>
          <w:sz w:val="22"/>
          <w:szCs w:val="22"/>
        </w:rPr>
        <w:t>Ma</w:t>
      </w:r>
      <w:r w:rsidR="00614012">
        <w:rPr>
          <w:rFonts w:cs="Arial"/>
          <w:sz w:val="22"/>
          <w:szCs w:val="22"/>
        </w:rPr>
        <w:t>nager</w:t>
      </w:r>
      <w:r w:rsidR="00690E24">
        <w:rPr>
          <w:rFonts w:cs="Arial"/>
          <w:sz w:val="22"/>
          <w:szCs w:val="22"/>
        </w:rPr>
        <w:t>s</w:t>
      </w:r>
      <w:r w:rsidR="00614012">
        <w:rPr>
          <w:rFonts w:cs="Arial"/>
          <w:sz w:val="22"/>
          <w:szCs w:val="22"/>
        </w:rPr>
        <w:t xml:space="preserve"> and supervisors </w:t>
      </w:r>
      <w:r w:rsidR="0082675C">
        <w:rPr>
          <w:rFonts w:cs="Arial"/>
          <w:sz w:val="22"/>
          <w:szCs w:val="22"/>
        </w:rPr>
        <w:t>who</w:t>
      </w:r>
      <w:r w:rsidR="00614012">
        <w:rPr>
          <w:rFonts w:cs="Arial"/>
          <w:sz w:val="22"/>
          <w:szCs w:val="22"/>
        </w:rPr>
        <w:t xml:space="preserve"> supervise employees and volunteers are </w:t>
      </w:r>
      <w:r w:rsidR="00690E24">
        <w:rPr>
          <w:rFonts w:cs="Arial"/>
          <w:sz w:val="22"/>
          <w:szCs w:val="22"/>
        </w:rPr>
        <w:t xml:space="preserve">also </w:t>
      </w:r>
      <w:r w:rsidR="00614012">
        <w:rPr>
          <w:rFonts w:cs="Arial"/>
          <w:sz w:val="22"/>
          <w:szCs w:val="22"/>
        </w:rPr>
        <w:t>covered under this policy.</w:t>
      </w:r>
      <w:r w:rsidR="008F4F00">
        <w:rPr>
          <w:rFonts w:cs="Arial"/>
          <w:sz w:val="22"/>
          <w:szCs w:val="22"/>
        </w:rPr>
        <w:t xml:space="preserve"> All agency staff, volunteers, and </w:t>
      </w:r>
      <w:r w:rsidR="00800C5C">
        <w:rPr>
          <w:rFonts w:cs="Arial"/>
          <w:sz w:val="22"/>
          <w:szCs w:val="22"/>
        </w:rPr>
        <w:t>third-party</w:t>
      </w:r>
      <w:r w:rsidR="008F4F00">
        <w:rPr>
          <w:rFonts w:cs="Arial"/>
          <w:sz w:val="22"/>
          <w:szCs w:val="22"/>
        </w:rPr>
        <w:t xml:space="preserve"> contractors who work with minors are responsible for their protection in compliance with the </w:t>
      </w:r>
      <w:r w:rsidR="008F4F00" w:rsidRPr="00690E24">
        <w:rPr>
          <w:rFonts w:cs="Arial"/>
          <w:color w:val="0070C0"/>
          <w:sz w:val="22"/>
          <w:szCs w:val="22"/>
        </w:rPr>
        <w:t>NAME OF AGENCY</w:t>
      </w:r>
      <w:r w:rsidR="008F4F00" w:rsidRPr="009A6723">
        <w:rPr>
          <w:i/>
          <w:sz w:val="22"/>
          <w:szCs w:val="22"/>
        </w:rPr>
        <w:t>’s</w:t>
      </w:r>
      <w:r w:rsidR="008F4F00" w:rsidRPr="009A6723">
        <w:rPr>
          <w:sz w:val="22"/>
          <w:szCs w:val="22"/>
        </w:rPr>
        <w:t xml:space="preserve"> </w:t>
      </w:r>
      <w:r w:rsidR="008F4F00">
        <w:rPr>
          <w:rFonts w:cs="Arial"/>
          <w:sz w:val="22"/>
          <w:szCs w:val="22"/>
        </w:rPr>
        <w:t>Protection of Minors Policy and all relevant laws</w:t>
      </w:r>
      <w:r w:rsidR="00B160AF">
        <w:rPr>
          <w:rFonts w:cs="Arial"/>
          <w:sz w:val="22"/>
          <w:szCs w:val="22"/>
        </w:rPr>
        <w:t xml:space="preserve">, including </w:t>
      </w:r>
      <w:hyperlink r:id="rId8" w:history="1">
        <w:r w:rsidR="00B160AF" w:rsidRPr="00B73F8F">
          <w:rPr>
            <w:rStyle w:val="Hyperlink"/>
            <w:rFonts w:cs="Arial"/>
            <w:sz w:val="22"/>
            <w:szCs w:val="22"/>
          </w:rPr>
          <w:t>California Penal Code Section 11165.7</w:t>
        </w:r>
      </w:hyperlink>
      <w:r w:rsidR="008F4F00">
        <w:rPr>
          <w:rFonts w:cs="Arial"/>
          <w:sz w:val="22"/>
          <w:szCs w:val="22"/>
        </w:rPr>
        <w:t xml:space="preserve"> governing child abuse and neglect.</w:t>
      </w:r>
      <w:r w:rsidR="00216474">
        <w:rPr>
          <w:rFonts w:cs="Arial"/>
          <w:sz w:val="22"/>
          <w:szCs w:val="22"/>
        </w:rPr>
        <w:t xml:space="preserve"> </w:t>
      </w:r>
      <w:r w:rsidR="008F4F00">
        <w:rPr>
          <w:rFonts w:cs="Arial"/>
          <w:sz w:val="22"/>
          <w:szCs w:val="22"/>
        </w:rPr>
        <w:t>Failure to comply with this policy may lead to disciplinary action.</w:t>
      </w:r>
    </w:p>
    <w:p w14:paraId="3377AB7D" w14:textId="77777777" w:rsidR="005A05B1" w:rsidRPr="009A6723" w:rsidRDefault="005A05B1" w:rsidP="00FC363E">
      <w:pPr>
        <w:spacing w:line="276" w:lineRule="auto"/>
        <w:ind w:left="720"/>
        <w:rPr>
          <w:sz w:val="22"/>
          <w:szCs w:val="22"/>
        </w:rPr>
      </w:pPr>
    </w:p>
    <w:p w14:paraId="0F687A7D" w14:textId="45A20865" w:rsidR="003C2E64" w:rsidRPr="009A6723" w:rsidRDefault="003C2E64" w:rsidP="003C2E64">
      <w:pPr>
        <w:pStyle w:val="Heading1"/>
      </w:pPr>
      <w:bookmarkStart w:id="1" w:name="_Toc88482042"/>
      <w:r>
        <w:t>Background Checks</w:t>
      </w:r>
      <w:bookmarkEnd w:id="1"/>
    </w:p>
    <w:p w14:paraId="362FD1D2" w14:textId="77777777" w:rsidR="003C2E64" w:rsidRPr="009A6723" w:rsidRDefault="003C2E64" w:rsidP="003C2E64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00AED084" w14:textId="7E4A7F62" w:rsidR="0065239F" w:rsidRDefault="003C2E64" w:rsidP="003C2E64">
      <w:pPr>
        <w:spacing w:line="276" w:lineRule="auto"/>
        <w:jc w:val="both"/>
        <w:rPr>
          <w:sz w:val="22"/>
          <w:szCs w:val="22"/>
        </w:rPr>
      </w:pPr>
      <w:r w:rsidRPr="00690E24">
        <w:rPr>
          <w:rFonts w:cs="Arial"/>
          <w:color w:val="0070C0"/>
          <w:sz w:val="22"/>
          <w:szCs w:val="22"/>
        </w:rPr>
        <w:t>NAME OF AGENCY</w:t>
      </w:r>
      <w:r w:rsidRPr="009A6723">
        <w:rPr>
          <w:sz w:val="22"/>
          <w:szCs w:val="22"/>
        </w:rPr>
        <w:t xml:space="preserve"> </w:t>
      </w:r>
      <w:r>
        <w:rPr>
          <w:sz w:val="22"/>
          <w:szCs w:val="22"/>
        </w:rPr>
        <w:t>requires all staff working with minors</w:t>
      </w:r>
      <w:r w:rsidR="00614012">
        <w:rPr>
          <w:sz w:val="22"/>
          <w:szCs w:val="22"/>
        </w:rPr>
        <w:t>, including third-party contractors</w:t>
      </w:r>
      <w:r w:rsidR="0082675C">
        <w:rPr>
          <w:sz w:val="22"/>
          <w:szCs w:val="22"/>
        </w:rPr>
        <w:t>,</w:t>
      </w:r>
      <w:r>
        <w:rPr>
          <w:sz w:val="22"/>
          <w:szCs w:val="22"/>
        </w:rPr>
        <w:t xml:space="preserve"> complete a background check </w:t>
      </w:r>
      <w:r w:rsidR="00614012">
        <w:rPr>
          <w:sz w:val="22"/>
          <w:szCs w:val="22"/>
        </w:rPr>
        <w:t xml:space="preserve">and clearance </w:t>
      </w:r>
      <w:r>
        <w:rPr>
          <w:sz w:val="22"/>
          <w:szCs w:val="22"/>
        </w:rPr>
        <w:t>prior to working with minors.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All staff working with minors whose service with the agency is interrupted for more than </w:t>
      </w:r>
      <w:r w:rsidR="00690E24">
        <w:rPr>
          <w:sz w:val="22"/>
          <w:szCs w:val="22"/>
        </w:rPr>
        <w:t>12</w:t>
      </w:r>
      <w:r>
        <w:rPr>
          <w:sz w:val="22"/>
          <w:szCs w:val="22"/>
        </w:rPr>
        <w:t xml:space="preserve"> months must undergo a new background check before working with minors.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Staff with continuing service with the agency must undergo a background check every three years.</w:t>
      </w:r>
    </w:p>
    <w:p w14:paraId="79BC77CD" w14:textId="4E4CF1E0" w:rsidR="00841B60" w:rsidRDefault="00841B60" w:rsidP="003C2E64">
      <w:pPr>
        <w:spacing w:line="276" w:lineRule="auto"/>
        <w:jc w:val="both"/>
        <w:rPr>
          <w:sz w:val="22"/>
          <w:szCs w:val="22"/>
        </w:rPr>
      </w:pPr>
    </w:p>
    <w:p w14:paraId="514684A4" w14:textId="132DB991" w:rsidR="00841B60" w:rsidRPr="004F4108" w:rsidRDefault="00841B60" w:rsidP="00841B6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4F4108">
        <w:rPr>
          <w:sz w:val="22"/>
          <w:szCs w:val="22"/>
        </w:rPr>
        <w:t xml:space="preserve">All potential </w:t>
      </w:r>
      <w:r w:rsidR="00B2527C" w:rsidRPr="004F4108">
        <w:rPr>
          <w:sz w:val="22"/>
          <w:szCs w:val="22"/>
        </w:rPr>
        <w:t>staff who will be working with minors</w:t>
      </w:r>
      <w:r w:rsidRPr="004F4108">
        <w:rPr>
          <w:sz w:val="22"/>
          <w:szCs w:val="22"/>
        </w:rPr>
        <w:t xml:space="preserve"> are </w:t>
      </w:r>
      <w:r w:rsidR="00B2527C" w:rsidRPr="004F4108">
        <w:rPr>
          <w:sz w:val="22"/>
          <w:szCs w:val="22"/>
        </w:rPr>
        <w:t>required to</w:t>
      </w:r>
      <w:r w:rsidRPr="004F4108">
        <w:rPr>
          <w:sz w:val="22"/>
          <w:szCs w:val="22"/>
        </w:rPr>
        <w:t xml:space="preserve"> complete a background check.</w:t>
      </w:r>
      <w:r w:rsidR="00216474" w:rsidRPr="004F4108">
        <w:rPr>
          <w:sz w:val="22"/>
          <w:szCs w:val="22"/>
        </w:rPr>
        <w:t xml:space="preserve"> </w:t>
      </w:r>
      <w:r w:rsidRPr="004F4108">
        <w:rPr>
          <w:sz w:val="22"/>
          <w:szCs w:val="22"/>
        </w:rPr>
        <w:t xml:space="preserve">Additional screening methods may be required and will be administered in accordance with </w:t>
      </w:r>
      <w:r w:rsidRPr="004F4108">
        <w:rPr>
          <w:rFonts w:cs="Arial"/>
          <w:color w:val="0070C0"/>
          <w:sz w:val="22"/>
          <w:szCs w:val="22"/>
        </w:rPr>
        <w:t>NAME OF AGENCY</w:t>
      </w:r>
      <w:r w:rsidRPr="004F4108">
        <w:rPr>
          <w:sz w:val="22"/>
          <w:szCs w:val="22"/>
        </w:rPr>
        <w:t xml:space="preserve"> existing practices and laws.</w:t>
      </w:r>
    </w:p>
    <w:p w14:paraId="6310E7E5" w14:textId="7E597577" w:rsidR="00841B60" w:rsidRPr="004F4108" w:rsidRDefault="00841B60" w:rsidP="00841B6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4F4108">
        <w:rPr>
          <w:sz w:val="22"/>
          <w:szCs w:val="22"/>
        </w:rPr>
        <w:t xml:space="preserve">If fingerprinting is required, a Request for Live Scan Service (Attachment </w:t>
      </w:r>
      <w:r w:rsidR="00216474" w:rsidRPr="004F4108">
        <w:rPr>
          <w:sz w:val="22"/>
          <w:szCs w:val="22"/>
        </w:rPr>
        <w:t>A</w:t>
      </w:r>
      <w:r w:rsidRPr="004F4108">
        <w:rPr>
          <w:sz w:val="22"/>
          <w:szCs w:val="22"/>
        </w:rPr>
        <w:t xml:space="preserve">) will be provided by </w:t>
      </w:r>
      <w:r w:rsidRPr="004F4108">
        <w:rPr>
          <w:color w:val="0070C0"/>
          <w:sz w:val="22"/>
          <w:szCs w:val="22"/>
        </w:rPr>
        <w:t xml:space="preserve">PERSON/TITLE/DEPARTMENT THAT WILL PROVIDE APPLICATIONS </w:t>
      </w:r>
      <w:r w:rsidRPr="004F4108">
        <w:rPr>
          <w:sz w:val="22"/>
          <w:szCs w:val="22"/>
        </w:rPr>
        <w:t xml:space="preserve">to all </w:t>
      </w:r>
      <w:r w:rsidR="00897721" w:rsidRPr="004F4108">
        <w:rPr>
          <w:color w:val="0D0D0D" w:themeColor="text1" w:themeTint="F2"/>
          <w:sz w:val="22"/>
          <w:szCs w:val="22"/>
        </w:rPr>
        <w:t xml:space="preserve">staff and </w:t>
      </w:r>
      <w:r w:rsidRPr="004F4108">
        <w:rPr>
          <w:sz w:val="22"/>
          <w:szCs w:val="22"/>
        </w:rPr>
        <w:t xml:space="preserve">potential volunteers and have them schedule their appointment with </w:t>
      </w:r>
      <w:r w:rsidRPr="004F4108">
        <w:rPr>
          <w:color w:val="0070C0"/>
          <w:sz w:val="22"/>
          <w:szCs w:val="22"/>
        </w:rPr>
        <w:t>NAME OF AGENCY THAT WILL DO THE FINGERPRINTING.</w:t>
      </w:r>
    </w:p>
    <w:p w14:paraId="1A9D15A9" w14:textId="77777777" w:rsidR="00841B60" w:rsidRPr="009A6723" w:rsidRDefault="00841B60" w:rsidP="00841B6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The </w:t>
      </w:r>
      <w:r w:rsidRPr="00690E24">
        <w:rPr>
          <w:rFonts w:cs="Arial"/>
          <w:color w:val="0070C0"/>
          <w:sz w:val="22"/>
          <w:szCs w:val="22"/>
        </w:rPr>
        <w:t>NAME OF AGENCY</w:t>
      </w:r>
      <w:r w:rsidRPr="009A6723">
        <w:rPr>
          <w:i/>
          <w:sz w:val="22"/>
          <w:szCs w:val="22"/>
        </w:rPr>
        <w:t xml:space="preserve"> </w:t>
      </w:r>
      <w:r w:rsidRPr="009A6723">
        <w:rPr>
          <w:sz w:val="22"/>
          <w:szCs w:val="22"/>
        </w:rPr>
        <w:t>will cover the cost of screening</w:t>
      </w:r>
      <w:r w:rsidRPr="009A6723">
        <w:rPr>
          <w:i/>
          <w:sz w:val="22"/>
          <w:szCs w:val="22"/>
        </w:rPr>
        <w:t>.</w:t>
      </w:r>
    </w:p>
    <w:p w14:paraId="2506AFB4" w14:textId="0D998E5C" w:rsidR="00841B60" w:rsidRPr="009A6723" w:rsidRDefault="003465C3" w:rsidP="00841B6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After they are hired and prior to working with children, all staff</w:t>
      </w:r>
      <w:r w:rsidR="00841B60" w:rsidRPr="009A6723">
        <w:rPr>
          <w:sz w:val="22"/>
          <w:szCs w:val="22"/>
        </w:rPr>
        <w:t xml:space="preserve"> who work with children will receive training regarding requirements for mandatory reporting of suspected child abuse or neglect.</w:t>
      </w:r>
    </w:p>
    <w:p w14:paraId="0C8F58BF" w14:textId="35E50489" w:rsidR="00841B60" w:rsidRPr="004F4108" w:rsidRDefault="00B2527C" w:rsidP="00841B6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  <w:jc w:val="both"/>
        <w:rPr>
          <w:color w:val="0D0D0D" w:themeColor="text1" w:themeTint="F2"/>
          <w:sz w:val="22"/>
          <w:szCs w:val="22"/>
        </w:rPr>
      </w:pPr>
      <w:r w:rsidRPr="004F4108">
        <w:rPr>
          <w:color w:val="0D0D0D" w:themeColor="text1" w:themeTint="F2"/>
          <w:sz w:val="22"/>
          <w:szCs w:val="22"/>
        </w:rPr>
        <w:t>A</w:t>
      </w:r>
      <w:r w:rsidR="00243D7F" w:rsidRPr="004F4108">
        <w:rPr>
          <w:color w:val="0D0D0D" w:themeColor="text1" w:themeTint="F2"/>
          <w:sz w:val="22"/>
          <w:szCs w:val="22"/>
        </w:rPr>
        <w:t xml:space="preserve">ll </w:t>
      </w:r>
      <w:r w:rsidRPr="004F4108">
        <w:rPr>
          <w:color w:val="0D0D0D" w:themeColor="text1" w:themeTint="F2"/>
          <w:sz w:val="22"/>
          <w:szCs w:val="22"/>
        </w:rPr>
        <w:t>staff member</w:t>
      </w:r>
      <w:r w:rsidR="00243D7F" w:rsidRPr="004F4108">
        <w:rPr>
          <w:color w:val="0D0D0D" w:themeColor="text1" w:themeTint="F2"/>
          <w:sz w:val="22"/>
          <w:szCs w:val="22"/>
        </w:rPr>
        <w:t>s</w:t>
      </w:r>
      <w:r w:rsidRPr="004F4108">
        <w:rPr>
          <w:color w:val="0D0D0D" w:themeColor="text1" w:themeTint="F2"/>
          <w:sz w:val="22"/>
          <w:szCs w:val="22"/>
        </w:rPr>
        <w:t xml:space="preserve"> who will be working with minors</w:t>
      </w:r>
      <w:r w:rsidR="00216474" w:rsidRPr="004F4108">
        <w:rPr>
          <w:color w:val="0D0D0D" w:themeColor="text1" w:themeTint="F2"/>
          <w:sz w:val="22"/>
          <w:szCs w:val="22"/>
        </w:rPr>
        <w:t xml:space="preserve"> </w:t>
      </w:r>
      <w:r w:rsidR="00841B60" w:rsidRPr="004F4108">
        <w:rPr>
          <w:color w:val="0D0D0D" w:themeColor="text1" w:themeTint="F2"/>
          <w:sz w:val="22"/>
          <w:szCs w:val="22"/>
        </w:rPr>
        <w:t xml:space="preserve">may not begin </w:t>
      </w:r>
      <w:r w:rsidR="00B73F8F" w:rsidRPr="004F4108">
        <w:rPr>
          <w:color w:val="0D0D0D" w:themeColor="text1" w:themeTint="F2"/>
          <w:sz w:val="22"/>
          <w:szCs w:val="22"/>
        </w:rPr>
        <w:t>their</w:t>
      </w:r>
      <w:r w:rsidR="00841B60" w:rsidRPr="004F4108">
        <w:rPr>
          <w:color w:val="0D0D0D" w:themeColor="text1" w:themeTint="F2"/>
          <w:sz w:val="22"/>
          <w:szCs w:val="22"/>
        </w:rPr>
        <w:t xml:space="preserve"> position until all screening results have been received and cleared by</w:t>
      </w:r>
      <w:r w:rsidR="00897721" w:rsidRPr="004F4108">
        <w:rPr>
          <w:color w:val="0D0D0D" w:themeColor="text1" w:themeTint="F2"/>
          <w:sz w:val="22"/>
          <w:szCs w:val="22"/>
        </w:rPr>
        <w:t xml:space="preserve"> the Human Resources Department.</w:t>
      </w:r>
    </w:p>
    <w:p w14:paraId="47D00621" w14:textId="1287F93B" w:rsidR="00337404" w:rsidRDefault="00337404" w:rsidP="003C2E64">
      <w:pPr>
        <w:spacing w:line="276" w:lineRule="auto"/>
        <w:jc w:val="both"/>
        <w:rPr>
          <w:sz w:val="22"/>
          <w:szCs w:val="22"/>
        </w:rPr>
      </w:pPr>
    </w:p>
    <w:p w14:paraId="05710CBA" w14:textId="173E9382" w:rsidR="00337404" w:rsidRDefault="00337404" w:rsidP="003C2E6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Based on the information obtained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through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the criminal background checks, the Human Resources Department will advise departments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as to whether individuals are eligible to participate in agency</w:t>
      </w:r>
      <w:r w:rsidR="00216474">
        <w:rPr>
          <w:sz w:val="22"/>
          <w:szCs w:val="22"/>
        </w:rPr>
        <w:t>-</w:t>
      </w:r>
      <w:r>
        <w:rPr>
          <w:sz w:val="22"/>
          <w:szCs w:val="22"/>
        </w:rPr>
        <w:t>sponsored program activities for minors.</w:t>
      </w:r>
    </w:p>
    <w:p w14:paraId="7931BA17" w14:textId="03BCFCC5" w:rsidR="00337404" w:rsidRDefault="00337404" w:rsidP="003C2E64">
      <w:pPr>
        <w:spacing w:line="276" w:lineRule="auto"/>
        <w:jc w:val="both"/>
        <w:rPr>
          <w:sz w:val="22"/>
          <w:szCs w:val="22"/>
        </w:rPr>
      </w:pPr>
    </w:p>
    <w:p w14:paraId="4A285CD4" w14:textId="56AD946D" w:rsidR="00337404" w:rsidRPr="00FF27E3" w:rsidRDefault="00337404" w:rsidP="003C2E64">
      <w:pPr>
        <w:spacing w:line="276" w:lineRule="auto"/>
        <w:jc w:val="both"/>
        <w:rPr>
          <w:rFonts w:cs="Arial"/>
          <w:sz w:val="22"/>
          <w:szCs w:val="22"/>
        </w:rPr>
      </w:pPr>
      <w:r w:rsidRPr="00FF27E3">
        <w:rPr>
          <w:rFonts w:cs="Arial"/>
          <w:sz w:val="22"/>
          <w:szCs w:val="22"/>
        </w:rPr>
        <w:t xml:space="preserve">The following staff are </w:t>
      </w:r>
      <w:r w:rsidR="00243D7F">
        <w:rPr>
          <w:rFonts w:cs="Arial"/>
          <w:sz w:val="22"/>
          <w:szCs w:val="22"/>
        </w:rPr>
        <w:t>not required</w:t>
      </w:r>
      <w:r w:rsidRPr="00FF27E3">
        <w:rPr>
          <w:rFonts w:cs="Arial"/>
          <w:sz w:val="22"/>
          <w:szCs w:val="22"/>
        </w:rPr>
        <w:t xml:space="preserve"> </w:t>
      </w:r>
      <w:r w:rsidR="00243D7F">
        <w:rPr>
          <w:rFonts w:cs="Arial"/>
          <w:sz w:val="22"/>
          <w:szCs w:val="22"/>
        </w:rPr>
        <w:t>to complete the</w:t>
      </w:r>
      <w:r w:rsidRPr="00FF27E3">
        <w:rPr>
          <w:rFonts w:cs="Arial"/>
          <w:sz w:val="22"/>
          <w:szCs w:val="22"/>
        </w:rPr>
        <w:t xml:space="preserve"> background check requirement unless the staff is staying overnight:</w:t>
      </w:r>
    </w:p>
    <w:p w14:paraId="0439C126" w14:textId="5C240E42" w:rsidR="00337404" w:rsidRPr="00FF27E3" w:rsidRDefault="004030F5" w:rsidP="004030F5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FF27E3">
        <w:rPr>
          <w:rFonts w:ascii="Arial" w:hAnsi="Arial" w:cs="Arial"/>
        </w:rPr>
        <w:lastRenderedPageBreak/>
        <w:t>Staff who engage with minor</w:t>
      </w:r>
      <w:r w:rsidR="00F42C11">
        <w:rPr>
          <w:rFonts w:ascii="Arial" w:hAnsi="Arial" w:cs="Arial"/>
        </w:rPr>
        <w:t>s</w:t>
      </w:r>
      <w:r w:rsidRPr="00FF27E3">
        <w:rPr>
          <w:rFonts w:ascii="Arial" w:hAnsi="Arial" w:cs="Arial"/>
        </w:rPr>
        <w:t xml:space="preserve"> on or off agency property in settings where minors are under the supervision, care</w:t>
      </w:r>
      <w:r w:rsidR="00216474">
        <w:rPr>
          <w:rFonts w:ascii="Arial" w:hAnsi="Arial" w:cs="Arial"/>
        </w:rPr>
        <w:t>,</w:t>
      </w:r>
      <w:r w:rsidRPr="00FF27E3">
        <w:rPr>
          <w:rFonts w:ascii="Arial" w:hAnsi="Arial" w:cs="Arial"/>
        </w:rPr>
        <w:t xml:space="preserve"> and control of teachers, parents, or other adult chaperones from the minor’s school or organization</w:t>
      </w:r>
    </w:p>
    <w:p w14:paraId="6EF798AD" w14:textId="3B18A574" w:rsidR="00337404" w:rsidRPr="00FF27E3" w:rsidRDefault="004030F5" w:rsidP="004030F5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FF27E3">
        <w:rPr>
          <w:rFonts w:ascii="Arial" w:hAnsi="Arial" w:cs="Arial"/>
        </w:rPr>
        <w:t>Volunteers who will not have unsupervised contact with minors</w:t>
      </w:r>
      <w:r w:rsidR="00F42438">
        <w:rPr>
          <w:rFonts w:ascii="Arial" w:hAnsi="Arial" w:cs="Arial"/>
        </w:rPr>
        <w:t xml:space="preserve"> </w:t>
      </w:r>
      <w:r w:rsidRPr="00FF27E3">
        <w:rPr>
          <w:rFonts w:ascii="Arial" w:hAnsi="Arial" w:cs="Arial"/>
        </w:rPr>
        <w:t xml:space="preserve">and </w:t>
      </w:r>
      <w:r w:rsidR="00216474">
        <w:rPr>
          <w:rFonts w:ascii="Arial" w:hAnsi="Arial" w:cs="Arial"/>
        </w:rPr>
        <w:t xml:space="preserve">1) </w:t>
      </w:r>
      <w:r w:rsidRPr="00FF27E3">
        <w:rPr>
          <w:rFonts w:ascii="Arial" w:hAnsi="Arial" w:cs="Arial"/>
        </w:rPr>
        <w:t xml:space="preserve">are under the direct supervision of a program staff member who has successfully completed a background check and </w:t>
      </w:r>
      <w:r w:rsidR="00216474">
        <w:rPr>
          <w:rFonts w:ascii="Arial" w:hAnsi="Arial" w:cs="Arial"/>
        </w:rPr>
        <w:t xml:space="preserve">2) </w:t>
      </w:r>
      <w:r w:rsidRPr="00FF27E3">
        <w:rPr>
          <w:rFonts w:ascii="Arial" w:hAnsi="Arial" w:cs="Arial"/>
        </w:rPr>
        <w:t>represent in writing that they are not on the sex offender re</w:t>
      </w:r>
      <w:r w:rsidR="00FF27E3">
        <w:rPr>
          <w:rFonts w:ascii="Arial" w:hAnsi="Arial" w:cs="Arial"/>
        </w:rPr>
        <w:t>g</w:t>
      </w:r>
      <w:r w:rsidRPr="00FF27E3">
        <w:rPr>
          <w:rFonts w:ascii="Arial" w:hAnsi="Arial" w:cs="Arial"/>
        </w:rPr>
        <w:t>istry</w:t>
      </w:r>
    </w:p>
    <w:p w14:paraId="04449564" w14:textId="69489FA6" w:rsidR="004030F5" w:rsidRPr="00FF27E3" w:rsidRDefault="004030F5" w:rsidP="00B73F8F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FF27E3">
        <w:rPr>
          <w:rFonts w:ascii="Arial" w:hAnsi="Arial" w:cs="Arial"/>
        </w:rPr>
        <w:t xml:space="preserve">Guest presenters if </w:t>
      </w:r>
      <w:r w:rsidR="00216474" w:rsidRPr="00FF27E3">
        <w:rPr>
          <w:rFonts w:ascii="Arial" w:hAnsi="Arial" w:cs="Arial"/>
        </w:rPr>
        <w:t xml:space="preserve">program </w:t>
      </w:r>
      <w:r w:rsidRPr="00FF27E3">
        <w:rPr>
          <w:rFonts w:ascii="Arial" w:hAnsi="Arial" w:cs="Arial"/>
        </w:rPr>
        <w:t>staff members remain in the room</w:t>
      </w:r>
      <w:r w:rsidR="00F42C11">
        <w:rPr>
          <w:rFonts w:ascii="Arial" w:hAnsi="Arial" w:cs="Arial"/>
        </w:rPr>
        <w:t>.</w:t>
      </w:r>
    </w:p>
    <w:p w14:paraId="248F925F" w14:textId="77777777" w:rsidR="004030F5" w:rsidRPr="009A6723" w:rsidRDefault="004030F5" w:rsidP="00FC363E">
      <w:pPr>
        <w:spacing w:line="276" w:lineRule="auto"/>
        <w:jc w:val="both"/>
        <w:rPr>
          <w:sz w:val="22"/>
          <w:szCs w:val="22"/>
        </w:rPr>
      </w:pPr>
    </w:p>
    <w:p w14:paraId="4D8204FC" w14:textId="72321B11" w:rsidR="009F2252" w:rsidRPr="009A6723" w:rsidRDefault="00243D7F" w:rsidP="00D12CBD">
      <w:pPr>
        <w:pStyle w:val="Heading1"/>
      </w:pPr>
      <w:bookmarkStart w:id="2" w:name="_Toc88482043"/>
      <w:r>
        <w:t>Mandated Reporter T</w:t>
      </w:r>
      <w:r w:rsidR="004030F5">
        <w:t>raining</w:t>
      </w:r>
      <w:bookmarkEnd w:id="2"/>
    </w:p>
    <w:p w14:paraId="100617C2" w14:textId="77777777" w:rsidR="00AF3E6A" w:rsidRPr="009A6723" w:rsidRDefault="00AF3E6A" w:rsidP="00710F3A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54CA351B" w14:textId="0B05D8BA" w:rsidR="000C13C0" w:rsidRPr="009A6723" w:rsidRDefault="00611B6B" w:rsidP="00710F3A">
      <w:pPr>
        <w:tabs>
          <w:tab w:val="center" w:pos="4680"/>
        </w:tabs>
        <w:spacing w:line="276" w:lineRule="auto"/>
        <w:jc w:val="both"/>
        <w:rPr>
          <w:sz w:val="22"/>
          <w:szCs w:val="22"/>
          <w:shd w:val="clear" w:color="auto" w:fill="C6D9F1" w:themeFill="text2" w:themeFillTint="33"/>
        </w:rPr>
      </w:pPr>
      <w:bookmarkStart w:id="3" w:name="_Hlk86310571"/>
      <w:r w:rsidRPr="00690E24">
        <w:rPr>
          <w:rFonts w:cs="Arial"/>
          <w:color w:val="0070C0"/>
          <w:sz w:val="22"/>
          <w:szCs w:val="22"/>
        </w:rPr>
        <w:t>NAME OF AGENCY</w:t>
      </w:r>
      <w:r w:rsidR="00FC363E" w:rsidRPr="009A6723">
        <w:rPr>
          <w:sz w:val="22"/>
          <w:szCs w:val="22"/>
        </w:rPr>
        <w:t xml:space="preserve"> </w:t>
      </w:r>
      <w:r w:rsidR="004030F5">
        <w:rPr>
          <w:sz w:val="22"/>
          <w:szCs w:val="22"/>
        </w:rPr>
        <w:t>requires staff or volunteer</w:t>
      </w:r>
      <w:r w:rsidR="00F42EDF">
        <w:rPr>
          <w:sz w:val="22"/>
          <w:szCs w:val="22"/>
        </w:rPr>
        <w:t>s</w:t>
      </w:r>
      <w:r w:rsidR="00926937">
        <w:rPr>
          <w:sz w:val="22"/>
          <w:szCs w:val="22"/>
        </w:rPr>
        <w:t xml:space="preserve"> to</w:t>
      </w:r>
      <w:r w:rsidR="004030F5">
        <w:rPr>
          <w:sz w:val="22"/>
          <w:szCs w:val="22"/>
        </w:rPr>
        <w:t xml:space="preserve"> </w:t>
      </w:r>
      <w:bookmarkEnd w:id="3"/>
      <w:r w:rsidR="004030F5">
        <w:rPr>
          <w:sz w:val="22"/>
          <w:szCs w:val="22"/>
        </w:rPr>
        <w:t>complete mandated reporter training prior to participating in a program</w:t>
      </w:r>
      <w:r w:rsidR="00F42EDF">
        <w:rPr>
          <w:sz w:val="22"/>
          <w:szCs w:val="22"/>
        </w:rPr>
        <w:t xml:space="preserve"> or activity involving</w:t>
      </w:r>
      <w:r w:rsidR="004030F5">
        <w:rPr>
          <w:sz w:val="22"/>
          <w:szCs w:val="22"/>
        </w:rPr>
        <w:t xml:space="preserve"> minors. </w:t>
      </w:r>
      <w:r w:rsidR="00243D7F" w:rsidRPr="00690E24">
        <w:rPr>
          <w:rFonts w:cs="Arial"/>
          <w:color w:val="0070C0"/>
          <w:sz w:val="22"/>
          <w:szCs w:val="22"/>
        </w:rPr>
        <w:t>NAME OF AGENCY</w:t>
      </w:r>
      <w:r w:rsidR="00243D7F" w:rsidRPr="009A6723">
        <w:rPr>
          <w:sz w:val="22"/>
          <w:szCs w:val="22"/>
        </w:rPr>
        <w:t xml:space="preserve"> </w:t>
      </w:r>
      <w:r w:rsidR="00243D7F">
        <w:rPr>
          <w:sz w:val="22"/>
          <w:szCs w:val="22"/>
        </w:rPr>
        <w:t>will conform with the Mandate</w:t>
      </w:r>
      <w:r w:rsidR="00AB0454">
        <w:rPr>
          <w:sz w:val="22"/>
          <w:szCs w:val="22"/>
        </w:rPr>
        <w:t>d</w:t>
      </w:r>
      <w:r w:rsidR="00243D7F">
        <w:rPr>
          <w:sz w:val="22"/>
          <w:szCs w:val="22"/>
        </w:rPr>
        <w:t xml:space="preserve"> Reporter Regulation</w:t>
      </w:r>
      <w:r w:rsidR="00B160AF">
        <w:rPr>
          <w:sz w:val="22"/>
          <w:szCs w:val="22"/>
        </w:rPr>
        <w:t xml:space="preserve"> (</w:t>
      </w:r>
      <w:hyperlink r:id="rId9" w:history="1">
        <w:r w:rsidR="00B160AF" w:rsidRPr="00B73F8F">
          <w:rPr>
            <w:rStyle w:val="Hyperlink"/>
            <w:sz w:val="22"/>
            <w:szCs w:val="22"/>
          </w:rPr>
          <w:t>California Penal Code Section 11165.7</w:t>
        </w:r>
      </w:hyperlink>
      <w:r w:rsidR="00B160AF">
        <w:rPr>
          <w:sz w:val="22"/>
          <w:szCs w:val="22"/>
        </w:rPr>
        <w:t>)</w:t>
      </w:r>
      <w:r w:rsidR="00243D7F">
        <w:rPr>
          <w:sz w:val="22"/>
          <w:szCs w:val="22"/>
        </w:rPr>
        <w:t xml:space="preserve">. </w:t>
      </w:r>
      <w:r w:rsidR="0061286B">
        <w:rPr>
          <w:sz w:val="22"/>
          <w:szCs w:val="22"/>
        </w:rPr>
        <w:t>Mandated report</w:t>
      </w:r>
      <w:r w:rsidR="00F42EDF">
        <w:rPr>
          <w:sz w:val="22"/>
          <w:szCs w:val="22"/>
        </w:rPr>
        <w:t>er</w:t>
      </w:r>
      <w:r w:rsidR="0061286B">
        <w:rPr>
          <w:sz w:val="22"/>
          <w:szCs w:val="22"/>
        </w:rPr>
        <w:t xml:space="preserve"> training must include abuse awareness, safeguards for minors, and mandatory reporting requirements.</w:t>
      </w:r>
      <w:r w:rsidR="004030F5">
        <w:rPr>
          <w:sz w:val="22"/>
          <w:szCs w:val="22"/>
        </w:rPr>
        <w:t xml:space="preserve"> Completion </w:t>
      </w:r>
      <w:r w:rsidR="004030F5" w:rsidRPr="004F4108">
        <w:rPr>
          <w:color w:val="0D0D0D" w:themeColor="text1" w:themeTint="F2"/>
          <w:sz w:val="22"/>
          <w:szCs w:val="22"/>
        </w:rPr>
        <w:t>of this</w:t>
      </w:r>
      <w:r w:rsidR="00897721" w:rsidRPr="004F4108">
        <w:rPr>
          <w:color w:val="0D0D0D" w:themeColor="text1" w:themeTint="F2"/>
          <w:sz w:val="22"/>
          <w:szCs w:val="22"/>
        </w:rPr>
        <w:t xml:space="preserve"> initial</w:t>
      </w:r>
      <w:r w:rsidR="004030F5" w:rsidRPr="004F4108">
        <w:rPr>
          <w:color w:val="0D0D0D" w:themeColor="text1" w:themeTint="F2"/>
          <w:sz w:val="22"/>
          <w:szCs w:val="22"/>
        </w:rPr>
        <w:t xml:space="preserve"> training is required prior to working with minors</w:t>
      </w:r>
      <w:r w:rsidR="00897721" w:rsidRPr="004F4108">
        <w:rPr>
          <w:color w:val="0D0D0D" w:themeColor="text1" w:themeTint="F2"/>
          <w:sz w:val="22"/>
          <w:szCs w:val="22"/>
        </w:rPr>
        <w:t>.</w:t>
      </w:r>
      <w:r w:rsidR="004030F5" w:rsidRPr="004F4108">
        <w:rPr>
          <w:color w:val="0D0D0D" w:themeColor="text1" w:themeTint="F2"/>
          <w:sz w:val="22"/>
          <w:szCs w:val="22"/>
        </w:rPr>
        <w:t xml:space="preserve"> </w:t>
      </w:r>
      <w:r w:rsidR="00897721" w:rsidRPr="004F4108">
        <w:rPr>
          <w:color w:val="0D0D0D" w:themeColor="text1" w:themeTint="F2"/>
          <w:sz w:val="22"/>
          <w:szCs w:val="22"/>
        </w:rPr>
        <w:t xml:space="preserve">Initial </w:t>
      </w:r>
      <w:r w:rsidR="004030F5" w:rsidRPr="004F4108">
        <w:rPr>
          <w:color w:val="0D0D0D" w:themeColor="text1" w:themeTint="F2"/>
          <w:sz w:val="22"/>
          <w:szCs w:val="22"/>
        </w:rPr>
        <w:t xml:space="preserve">and </w:t>
      </w:r>
      <w:r w:rsidR="00414888" w:rsidRPr="004F4108">
        <w:rPr>
          <w:color w:val="0D0D0D" w:themeColor="text1" w:themeTint="F2"/>
          <w:sz w:val="22"/>
          <w:szCs w:val="22"/>
        </w:rPr>
        <w:t>annual refresher training should</w:t>
      </w:r>
      <w:r w:rsidR="00897721" w:rsidRPr="004F4108">
        <w:rPr>
          <w:color w:val="0D0D0D" w:themeColor="text1" w:themeTint="F2"/>
          <w:sz w:val="22"/>
          <w:szCs w:val="22"/>
        </w:rPr>
        <w:t xml:space="preserve"> include</w:t>
      </w:r>
      <w:r w:rsidR="00414888" w:rsidRPr="004F4108">
        <w:rPr>
          <w:color w:val="0D0D0D" w:themeColor="text1" w:themeTint="F2"/>
          <w:sz w:val="22"/>
          <w:szCs w:val="22"/>
        </w:rPr>
        <w:t xml:space="preserve"> </w:t>
      </w:r>
      <w:r w:rsidR="00414888" w:rsidRPr="004F4108">
        <w:rPr>
          <w:sz w:val="22"/>
          <w:szCs w:val="22"/>
        </w:rPr>
        <w:t>sign</w:t>
      </w:r>
      <w:r w:rsidR="0082675C">
        <w:rPr>
          <w:sz w:val="22"/>
          <w:szCs w:val="22"/>
        </w:rPr>
        <w:t>s</w:t>
      </w:r>
      <w:r w:rsidR="00414888" w:rsidRPr="004F4108">
        <w:rPr>
          <w:sz w:val="22"/>
          <w:szCs w:val="22"/>
        </w:rPr>
        <w:t xml:space="preserve"> and symptoms of child abuse, legal duty to report as a mandated reporter, and a review of </w:t>
      </w:r>
      <w:r w:rsidR="00414888" w:rsidRPr="004F4108">
        <w:rPr>
          <w:rFonts w:cs="Arial"/>
          <w:color w:val="0070C0"/>
          <w:sz w:val="22"/>
          <w:szCs w:val="22"/>
        </w:rPr>
        <w:t>NAME OF AGENCY</w:t>
      </w:r>
      <w:r w:rsidR="00414888" w:rsidRPr="004F4108">
        <w:rPr>
          <w:sz w:val="22"/>
          <w:szCs w:val="22"/>
        </w:rPr>
        <w:t xml:space="preserve"> Protection of Minors Policy and child abuse prevention procedures.</w:t>
      </w:r>
    </w:p>
    <w:p w14:paraId="05C87A56" w14:textId="0D5BCA9E" w:rsidR="0061286B" w:rsidRDefault="0061286B" w:rsidP="00710F3A">
      <w:pPr>
        <w:spacing w:line="276" w:lineRule="auto"/>
        <w:jc w:val="both"/>
        <w:rPr>
          <w:sz w:val="22"/>
          <w:szCs w:val="22"/>
          <w:shd w:val="clear" w:color="auto" w:fill="C6D9F1" w:themeFill="text2" w:themeFillTint="33"/>
        </w:rPr>
      </w:pPr>
    </w:p>
    <w:p w14:paraId="57F78386" w14:textId="0D85E0CB" w:rsidR="005E5863" w:rsidRPr="009A6723" w:rsidRDefault="005E5863" w:rsidP="005E5863">
      <w:pPr>
        <w:pStyle w:val="Heading1"/>
      </w:pPr>
      <w:bookmarkStart w:id="4" w:name="_Toc88482044"/>
      <w:r>
        <w:t>Mandated Reporters</w:t>
      </w:r>
      <w:bookmarkEnd w:id="4"/>
    </w:p>
    <w:p w14:paraId="4D7D8811" w14:textId="77777777" w:rsidR="005E5863" w:rsidRPr="009A6723" w:rsidRDefault="005E5863" w:rsidP="00710F3A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1578CC51" w14:textId="61C2B785" w:rsidR="005E5863" w:rsidRDefault="005E5863" w:rsidP="00710F3A">
      <w:pPr>
        <w:spacing w:line="276" w:lineRule="auto"/>
        <w:jc w:val="both"/>
        <w:rPr>
          <w:sz w:val="22"/>
          <w:szCs w:val="22"/>
        </w:rPr>
      </w:pPr>
      <w:r w:rsidRPr="00690E24">
        <w:rPr>
          <w:rFonts w:cs="Arial"/>
          <w:color w:val="0070C0"/>
          <w:sz w:val="22"/>
          <w:szCs w:val="22"/>
        </w:rPr>
        <w:t>NAME OF AGENCY</w:t>
      </w:r>
      <w:r w:rsidRPr="009A6723">
        <w:rPr>
          <w:sz w:val="22"/>
          <w:szCs w:val="22"/>
        </w:rPr>
        <w:t xml:space="preserve"> </w:t>
      </w:r>
      <w:r>
        <w:rPr>
          <w:sz w:val="22"/>
          <w:szCs w:val="22"/>
        </w:rPr>
        <w:t>has designated certain positions as “mandated reporters</w:t>
      </w:r>
      <w:r w:rsidR="00C90779">
        <w:rPr>
          <w:sz w:val="22"/>
          <w:szCs w:val="22"/>
        </w:rPr>
        <w:t xml:space="preserve">” (Refer to </w:t>
      </w:r>
      <w:hyperlink r:id="rId10" w:history="1">
        <w:r w:rsidR="00C90779" w:rsidRPr="00B73F8F">
          <w:rPr>
            <w:rStyle w:val="Hyperlink"/>
            <w:sz w:val="22"/>
            <w:szCs w:val="22"/>
          </w:rPr>
          <w:t>California Penal Code Section 11165.7</w:t>
        </w:r>
      </w:hyperlink>
      <w:r w:rsidR="00C90779">
        <w:rPr>
          <w:sz w:val="22"/>
          <w:szCs w:val="22"/>
        </w:rPr>
        <w:t>).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Below is a list of the positions </w:t>
      </w:r>
      <w:r w:rsidR="00AB0454">
        <w:rPr>
          <w:sz w:val="22"/>
          <w:szCs w:val="22"/>
        </w:rPr>
        <w:t xml:space="preserve">that </w:t>
      </w:r>
      <w:r>
        <w:rPr>
          <w:sz w:val="22"/>
          <w:szCs w:val="22"/>
        </w:rPr>
        <w:t>have been des</w:t>
      </w:r>
      <w:r w:rsidR="00F42EDF">
        <w:rPr>
          <w:sz w:val="22"/>
          <w:szCs w:val="22"/>
        </w:rPr>
        <w:t>ign</w:t>
      </w:r>
      <w:r>
        <w:rPr>
          <w:sz w:val="22"/>
          <w:szCs w:val="22"/>
        </w:rPr>
        <w:t>ated as mandated reporters:</w:t>
      </w:r>
    </w:p>
    <w:p w14:paraId="19FF363B" w14:textId="6ED03798" w:rsidR="005E5863" w:rsidRDefault="005E5863" w:rsidP="00710F3A">
      <w:pPr>
        <w:spacing w:line="276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5863" w14:paraId="715C744E" w14:textId="77777777" w:rsidTr="00710F3A">
        <w:trPr>
          <w:trHeight w:val="432"/>
        </w:trPr>
        <w:tc>
          <w:tcPr>
            <w:tcW w:w="4675" w:type="dxa"/>
            <w:vAlign w:val="bottom"/>
          </w:tcPr>
          <w:p w14:paraId="6A2498D7" w14:textId="21D90780" w:rsidR="005E5863" w:rsidRPr="00F42438" w:rsidRDefault="005E5863" w:rsidP="00710F3A">
            <w:pPr>
              <w:rPr>
                <w:b/>
                <w:bCs/>
                <w:sz w:val="22"/>
                <w:szCs w:val="22"/>
                <w:shd w:val="clear" w:color="auto" w:fill="C6D9F1" w:themeFill="text2" w:themeFillTint="33"/>
              </w:rPr>
            </w:pPr>
            <w:r w:rsidRPr="00F42438">
              <w:rPr>
                <w:b/>
                <w:bCs/>
                <w:sz w:val="22"/>
                <w:szCs w:val="22"/>
                <w:shd w:val="clear" w:color="auto" w:fill="C6D9F1" w:themeFill="text2" w:themeFillTint="33"/>
              </w:rPr>
              <w:t>Job Title</w:t>
            </w:r>
          </w:p>
        </w:tc>
        <w:tc>
          <w:tcPr>
            <w:tcW w:w="4675" w:type="dxa"/>
            <w:vAlign w:val="bottom"/>
          </w:tcPr>
          <w:p w14:paraId="19086020" w14:textId="49F380D8" w:rsidR="005E5863" w:rsidRPr="00F42438" w:rsidRDefault="005E5863" w:rsidP="00710F3A">
            <w:pPr>
              <w:rPr>
                <w:b/>
                <w:bCs/>
                <w:sz w:val="22"/>
                <w:szCs w:val="22"/>
                <w:shd w:val="clear" w:color="auto" w:fill="C6D9F1" w:themeFill="text2" w:themeFillTint="33"/>
              </w:rPr>
            </w:pPr>
            <w:r w:rsidRPr="00F42438">
              <w:rPr>
                <w:b/>
                <w:bCs/>
                <w:sz w:val="22"/>
                <w:szCs w:val="22"/>
                <w:shd w:val="clear" w:color="auto" w:fill="C6D9F1" w:themeFill="text2" w:themeFillTint="33"/>
              </w:rPr>
              <w:t>Department</w:t>
            </w:r>
          </w:p>
        </w:tc>
      </w:tr>
      <w:tr w:rsidR="005E5863" w14:paraId="7714F05C" w14:textId="77777777" w:rsidTr="00710F3A">
        <w:trPr>
          <w:trHeight w:val="432"/>
        </w:trPr>
        <w:tc>
          <w:tcPr>
            <w:tcW w:w="4675" w:type="dxa"/>
            <w:vAlign w:val="bottom"/>
          </w:tcPr>
          <w:p w14:paraId="02E6B586" w14:textId="4DC2E09F" w:rsidR="005E5863" w:rsidRDefault="005E5863" w:rsidP="00710F3A">
            <w:pPr>
              <w:rPr>
                <w:sz w:val="22"/>
                <w:szCs w:val="22"/>
                <w:shd w:val="clear" w:color="auto" w:fill="C6D9F1" w:themeFill="text2" w:themeFillTint="33"/>
              </w:rPr>
            </w:pPr>
            <w:r>
              <w:rPr>
                <w:sz w:val="22"/>
                <w:szCs w:val="22"/>
                <w:shd w:val="clear" w:color="auto" w:fill="C6D9F1" w:themeFill="text2" w:themeFillTint="33"/>
              </w:rPr>
              <w:t>Ex. Recreation Leader</w:t>
            </w:r>
          </w:p>
        </w:tc>
        <w:tc>
          <w:tcPr>
            <w:tcW w:w="4675" w:type="dxa"/>
            <w:vAlign w:val="bottom"/>
          </w:tcPr>
          <w:p w14:paraId="67CE796B" w14:textId="5C6CFA1E" w:rsidR="005E5863" w:rsidRDefault="005E5863" w:rsidP="00710F3A">
            <w:pPr>
              <w:rPr>
                <w:sz w:val="22"/>
                <w:szCs w:val="22"/>
                <w:shd w:val="clear" w:color="auto" w:fill="C6D9F1" w:themeFill="text2" w:themeFillTint="33"/>
              </w:rPr>
            </w:pPr>
            <w:r>
              <w:rPr>
                <w:sz w:val="22"/>
                <w:szCs w:val="22"/>
                <w:shd w:val="clear" w:color="auto" w:fill="C6D9F1" w:themeFill="text2" w:themeFillTint="33"/>
              </w:rPr>
              <w:t xml:space="preserve">Community Services </w:t>
            </w:r>
          </w:p>
        </w:tc>
      </w:tr>
      <w:tr w:rsidR="005E5863" w14:paraId="40A7711D" w14:textId="77777777" w:rsidTr="00710F3A">
        <w:trPr>
          <w:trHeight w:val="432"/>
        </w:trPr>
        <w:tc>
          <w:tcPr>
            <w:tcW w:w="4675" w:type="dxa"/>
          </w:tcPr>
          <w:p w14:paraId="7955FF3E" w14:textId="77777777" w:rsidR="005E5863" w:rsidRDefault="005E5863" w:rsidP="005E5863">
            <w:pPr>
              <w:rPr>
                <w:sz w:val="22"/>
                <w:szCs w:val="22"/>
                <w:shd w:val="clear" w:color="auto" w:fill="C6D9F1" w:themeFill="text2" w:themeFillTint="33"/>
              </w:rPr>
            </w:pPr>
          </w:p>
        </w:tc>
        <w:tc>
          <w:tcPr>
            <w:tcW w:w="4675" w:type="dxa"/>
          </w:tcPr>
          <w:p w14:paraId="732DD73F" w14:textId="77777777" w:rsidR="005E5863" w:rsidRDefault="005E5863" w:rsidP="005E5863">
            <w:pPr>
              <w:rPr>
                <w:sz w:val="22"/>
                <w:szCs w:val="22"/>
                <w:shd w:val="clear" w:color="auto" w:fill="C6D9F1" w:themeFill="text2" w:themeFillTint="33"/>
              </w:rPr>
            </w:pPr>
          </w:p>
        </w:tc>
      </w:tr>
      <w:tr w:rsidR="005E5863" w14:paraId="54CF9118" w14:textId="77777777" w:rsidTr="00710F3A">
        <w:trPr>
          <w:trHeight w:val="432"/>
        </w:trPr>
        <w:tc>
          <w:tcPr>
            <w:tcW w:w="4675" w:type="dxa"/>
          </w:tcPr>
          <w:p w14:paraId="72AB4EA8" w14:textId="77777777" w:rsidR="005E5863" w:rsidRDefault="005E5863" w:rsidP="005E5863">
            <w:pPr>
              <w:rPr>
                <w:sz w:val="22"/>
                <w:szCs w:val="22"/>
                <w:shd w:val="clear" w:color="auto" w:fill="C6D9F1" w:themeFill="text2" w:themeFillTint="33"/>
              </w:rPr>
            </w:pPr>
          </w:p>
        </w:tc>
        <w:tc>
          <w:tcPr>
            <w:tcW w:w="4675" w:type="dxa"/>
          </w:tcPr>
          <w:p w14:paraId="30F57D2A" w14:textId="77777777" w:rsidR="005E5863" w:rsidRDefault="005E5863" w:rsidP="005E5863">
            <w:pPr>
              <w:rPr>
                <w:sz w:val="22"/>
                <w:szCs w:val="22"/>
                <w:shd w:val="clear" w:color="auto" w:fill="C6D9F1" w:themeFill="text2" w:themeFillTint="33"/>
              </w:rPr>
            </w:pPr>
          </w:p>
        </w:tc>
      </w:tr>
      <w:tr w:rsidR="005E5863" w14:paraId="73C61232" w14:textId="77777777" w:rsidTr="00710F3A">
        <w:trPr>
          <w:trHeight w:val="432"/>
        </w:trPr>
        <w:tc>
          <w:tcPr>
            <w:tcW w:w="4675" w:type="dxa"/>
          </w:tcPr>
          <w:p w14:paraId="39FE2195" w14:textId="77777777" w:rsidR="005E5863" w:rsidRDefault="005E5863" w:rsidP="005E5863">
            <w:pPr>
              <w:rPr>
                <w:sz w:val="22"/>
                <w:szCs w:val="22"/>
                <w:shd w:val="clear" w:color="auto" w:fill="C6D9F1" w:themeFill="text2" w:themeFillTint="33"/>
              </w:rPr>
            </w:pPr>
          </w:p>
        </w:tc>
        <w:tc>
          <w:tcPr>
            <w:tcW w:w="4675" w:type="dxa"/>
          </w:tcPr>
          <w:p w14:paraId="655B1F21" w14:textId="77777777" w:rsidR="005E5863" w:rsidRDefault="005E5863" w:rsidP="005E5863">
            <w:pPr>
              <w:rPr>
                <w:sz w:val="22"/>
                <w:szCs w:val="22"/>
                <w:shd w:val="clear" w:color="auto" w:fill="C6D9F1" w:themeFill="text2" w:themeFillTint="33"/>
              </w:rPr>
            </w:pPr>
          </w:p>
        </w:tc>
      </w:tr>
      <w:tr w:rsidR="005E5863" w14:paraId="11CA1EBD" w14:textId="77777777" w:rsidTr="00710F3A">
        <w:trPr>
          <w:trHeight w:val="432"/>
        </w:trPr>
        <w:tc>
          <w:tcPr>
            <w:tcW w:w="4675" w:type="dxa"/>
          </w:tcPr>
          <w:p w14:paraId="10B506DF" w14:textId="77777777" w:rsidR="005E5863" w:rsidRDefault="005E5863" w:rsidP="005E5863">
            <w:pPr>
              <w:rPr>
                <w:sz w:val="22"/>
                <w:szCs w:val="22"/>
                <w:shd w:val="clear" w:color="auto" w:fill="C6D9F1" w:themeFill="text2" w:themeFillTint="33"/>
              </w:rPr>
            </w:pPr>
          </w:p>
        </w:tc>
        <w:tc>
          <w:tcPr>
            <w:tcW w:w="4675" w:type="dxa"/>
          </w:tcPr>
          <w:p w14:paraId="0BD5527C" w14:textId="77777777" w:rsidR="005E5863" w:rsidRDefault="005E5863" w:rsidP="005E5863">
            <w:pPr>
              <w:rPr>
                <w:sz w:val="22"/>
                <w:szCs w:val="22"/>
                <w:shd w:val="clear" w:color="auto" w:fill="C6D9F1" w:themeFill="text2" w:themeFillTint="33"/>
              </w:rPr>
            </w:pPr>
          </w:p>
        </w:tc>
      </w:tr>
      <w:tr w:rsidR="005E5863" w14:paraId="33A15945" w14:textId="77777777" w:rsidTr="00710F3A">
        <w:trPr>
          <w:trHeight w:val="432"/>
        </w:trPr>
        <w:tc>
          <w:tcPr>
            <w:tcW w:w="4675" w:type="dxa"/>
          </w:tcPr>
          <w:p w14:paraId="1209FB46" w14:textId="77777777" w:rsidR="005E5863" w:rsidRDefault="005E5863" w:rsidP="005E5863">
            <w:pPr>
              <w:rPr>
                <w:sz w:val="22"/>
                <w:szCs w:val="22"/>
                <w:shd w:val="clear" w:color="auto" w:fill="C6D9F1" w:themeFill="text2" w:themeFillTint="33"/>
              </w:rPr>
            </w:pPr>
          </w:p>
        </w:tc>
        <w:tc>
          <w:tcPr>
            <w:tcW w:w="4675" w:type="dxa"/>
          </w:tcPr>
          <w:p w14:paraId="23F97244" w14:textId="77777777" w:rsidR="005E5863" w:rsidRDefault="005E5863" w:rsidP="005E5863">
            <w:pPr>
              <w:rPr>
                <w:sz w:val="22"/>
                <w:szCs w:val="22"/>
                <w:shd w:val="clear" w:color="auto" w:fill="C6D9F1" w:themeFill="text2" w:themeFillTint="33"/>
              </w:rPr>
            </w:pPr>
          </w:p>
        </w:tc>
      </w:tr>
    </w:tbl>
    <w:p w14:paraId="44F1AAF8" w14:textId="77777777" w:rsidR="005E5863" w:rsidRDefault="005E5863" w:rsidP="00710F3A">
      <w:pPr>
        <w:spacing w:line="276" w:lineRule="auto"/>
        <w:jc w:val="both"/>
        <w:rPr>
          <w:sz w:val="22"/>
          <w:szCs w:val="22"/>
          <w:shd w:val="clear" w:color="auto" w:fill="C6D9F1" w:themeFill="text2" w:themeFillTint="33"/>
        </w:rPr>
      </w:pPr>
    </w:p>
    <w:p w14:paraId="654D0CF8" w14:textId="51551E71" w:rsidR="005E5863" w:rsidRDefault="005E5863" w:rsidP="00710F3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Mandated reporters have an individual duty to report known or suspected abuse or neglect relating to children, </w:t>
      </w:r>
      <w:r w:rsidR="00800C5C">
        <w:rPr>
          <w:sz w:val="22"/>
          <w:szCs w:val="22"/>
        </w:rPr>
        <w:t>elders,</w:t>
      </w:r>
      <w:r>
        <w:rPr>
          <w:sz w:val="22"/>
          <w:szCs w:val="22"/>
        </w:rPr>
        <w:t xml:space="preserve"> or dependent adults.</w:t>
      </w:r>
      <w:r w:rsidR="00C90779">
        <w:rPr>
          <w:sz w:val="22"/>
          <w:szCs w:val="22"/>
        </w:rPr>
        <w:t xml:space="preserve"> These reports may be made to any police </w:t>
      </w:r>
      <w:r w:rsidR="00C90779" w:rsidRPr="00215B9C">
        <w:rPr>
          <w:sz w:val="22"/>
          <w:szCs w:val="22"/>
        </w:rPr>
        <w:t>department or sheriff’s department</w:t>
      </w:r>
      <w:r w:rsidR="00215B9C">
        <w:rPr>
          <w:sz w:val="22"/>
          <w:szCs w:val="22"/>
        </w:rPr>
        <w:t xml:space="preserve"> (</w:t>
      </w:r>
      <w:r w:rsidR="00C90779" w:rsidRPr="00215B9C">
        <w:rPr>
          <w:sz w:val="22"/>
          <w:szCs w:val="22"/>
        </w:rPr>
        <w:t>not including a school district police or security department</w:t>
      </w:r>
      <w:r w:rsidR="00215B9C">
        <w:rPr>
          <w:sz w:val="22"/>
          <w:szCs w:val="22"/>
        </w:rPr>
        <w:t>),</w:t>
      </w:r>
      <w:r w:rsidR="00C90779">
        <w:rPr>
          <w:sz w:val="22"/>
          <w:szCs w:val="22"/>
        </w:rPr>
        <w:t xml:space="preserve"> county probation department, if designated by the county</w:t>
      </w:r>
      <w:r w:rsidR="00216474">
        <w:rPr>
          <w:sz w:val="22"/>
          <w:szCs w:val="22"/>
        </w:rPr>
        <w:t xml:space="preserve"> </w:t>
      </w:r>
      <w:r w:rsidR="00C90779">
        <w:rPr>
          <w:sz w:val="22"/>
          <w:szCs w:val="22"/>
        </w:rPr>
        <w:t xml:space="preserve">to receive mandated reports, or the county welfare department (Refer to </w:t>
      </w:r>
      <w:hyperlink r:id="rId11" w:history="1">
        <w:r w:rsidR="00C90779" w:rsidRPr="00EF2AB0">
          <w:rPr>
            <w:rStyle w:val="Hyperlink"/>
            <w:sz w:val="22"/>
            <w:szCs w:val="22"/>
          </w:rPr>
          <w:t>California Penal Code Section 11165.9</w:t>
        </w:r>
      </w:hyperlink>
      <w:r w:rsidR="00C90779">
        <w:rPr>
          <w:sz w:val="22"/>
          <w:szCs w:val="22"/>
        </w:rPr>
        <w:t>).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Any employee who</w:t>
      </w:r>
      <w:r w:rsidR="00AB0454">
        <w:rPr>
          <w:sz w:val="22"/>
          <w:szCs w:val="22"/>
        </w:rPr>
        <w:t>se</w:t>
      </w:r>
      <w:r>
        <w:rPr>
          <w:sz w:val="22"/>
          <w:szCs w:val="22"/>
        </w:rPr>
        <w:t xml:space="preserve"> positions are designated by the state as mandated reporters must understand what they are required to report, when it must be reported, and to whom.</w:t>
      </w:r>
    </w:p>
    <w:p w14:paraId="6F9D2DB1" w14:textId="77777777" w:rsidR="008406EB" w:rsidRDefault="008406EB" w:rsidP="00710F3A">
      <w:pPr>
        <w:spacing w:line="276" w:lineRule="auto"/>
        <w:jc w:val="both"/>
        <w:rPr>
          <w:sz w:val="22"/>
          <w:szCs w:val="22"/>
        </w:rPr>
      </w:pPr>
    </w:p>
    <w:p w14:paraId="59D5D996" w14:textId="0BBD85AF" w:rsidR="008406EB" w:rsidRPr="009A6723" w:rsidRDefault="008406EB" w:rsidP="008406EB">
      <w:pPr>
        <w:pStyle w:val="Heading1"/>
      </w:pPr>
      <w:bookmarkStart w:id="5" w:name="_Toc88482045"/>
      <w:r>
        <w:t>What must be Reported</w:t>
      </w:r>
      <w:bookmarkEnd w:id="5"/>
    </w:p>
    <w:p w14:paraId="7C09261B" w14:textId="77777777" w:rsidR="008406EB" w:rsidRPr="009A6723" w:rsidRDefault="008406EB" w:rsidP="00710F3A">
      <w:pPr>
        <w:spacing w:line="276" w:lineRule="auto"/>
        <w:ind w:left="720"/>
        <w:contextualSpacing/>
        <w:jc w:val="both"/>
        <w:rPr>
          <w:rFonts w:cs="Arial"/>
          <w:sz w:val="22"/>
          <w:szCs w:val="22"/>
        </w:rPr>
      </w:pPr>
    </w:p>
    <w:p w14:paraId="0FCA9FA0" w14:textId="2779480F" w:rsidR="008406EB" w:rsidRDefault="008406EB" w:rsidP="00710F3A">
      <w:pPr>
        <w:spacing w:line="276" w:lineRule="auto"/>
        <w:contextualSpacing/>
        <w:rPr>
          <w:sz w:val="22"/>
          <w:szCs w:val="22"/>
        </w:rPr>
      </w:pPr>
      <w:r w:rsidRPr="00690E24">
        <w:rPr>
          <w:rFonts w:cs="Arial"/>
          <w:color w:val="0070C0"/>
          <w:sz w:val="22"/>
          <w:szCs w:val="22"/>
        </w:rPr>
        <w:t>NAME OF AGENCY</w:t>
      </w:r>
      <w:r w:rsidRPr="009A6723">
        <w:rPr>
          <w:sz w:val="22"/>
          <w:szCs w:val="22"/>
        </w:rPr>
        <w:t xml:space="preserve"> </w:t>
      </w:r>
      <w:r>
        <w:rPr>
          <w:sz w:val="22"/>
          <w:szCs w:val="22"/>
        </w:rPr>
        <w:t>requires all mandated reporters to report the following types of abuse or neglect when they know or reasonably suspect such abuse or neglect has occurred:</w:t>
      </w:r>
    </w:p>
    <w:p w14:paraId="72CE3632" w14:textId="6C0218B1" w:rsidR="008406EB" w:rsidRDefault="008406EB" w:rsidP="00710F3A">
      <w:pPr>
        <w:spacing w:line="276" w:lineRule="auto"/>
        <w:contextualSpacing/>
        <w:rPr>
          <w:sz w:val="22"/>
          <w:szCs w:val="22"/>
        </w:rPr>
      </w:pPr>
    </w:p>
    <w:p w14:paraId="277A3A4F" w14:textId="44FE23FF" w:rsidR="008406EB" w:rsidRPr="008406EB" w:rsidRDefault="00FF005C" w:rsidP="00710F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Physical Abuse (</w:t>
      </w:r>
      <w:hyperlink r:id="rId12" w:history="1">
        <w:r w:rsidRPr="00EF2AB0">
          <w:rPr>
            <w:rStyle w:val="Hyperlink"/>
            <w:rFonts w:ascii="Arial" w:hAnsi="Arial" w:cs="Arial"/>
          </w:rPr>
          <w:t>P.C. 11165.6</w:t>
        </w:r>
      </w:hyperlink>
      <w:r>
        <w:rPr>
          <w:rFonts w:ascii="Arial" w:hAnsi="Arial" w:cs="Arial"/>
        </w:rPr>
        <w:t>)</w:t>
      </w:r>
    </w:p>
    <w:p w14:paraId="3FEC86AB" w14:textId="64932E8E" w:rsidR="008406EB" w:rsidRPr="008406EB" w:rsidRDefault="00FF005C" w:rsidP="00710F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Child </w:t>
      </w:r>
      <w:r w:rsidR="008406EB" w:rsidRPr="008406EB">
        <w:rPr>
          <w:rFonts w:ascii="Arial" w:hAnsi="Arial" w:cs="Arial"/>
        </w:rPr>
        <w:t xml:space="preserve">Sexual </w:t>
      </w:r>
      <w:r w:rsidR="00AB0454">
        <w:rPr>
          <w:rFonts w:ascii="Arial" w:hAnsi="Arial" w:cs="Arial"/>
        </w:rPr>
        <w:t xml:space="preserve">Abuse </w:t>
      </w:r>
      <w:r>
        <w:rPr>
          <w:rFonts w:ascii="Arial" w:hAnsi="Arial" w:cs="Arial"/>
        </w:rPr>
        <w:t>(</w:t>
      </w:r>
      <w:hyperlink r:id="rId13" w:history="1">
        <w:r w:rsidRPr="00EF2AB0">
          <w:rPr>
            <w:rStyle w:val="Hyperlink"/>
            <w:rFonts w:ascii="Arial" w:hAnsi="Arial" w:cs="Arial"/>
          </w:rPr>
          <w:t>P.C. 11165.1</w:t>
        </w:r>
      </w:hyperlink>
      <w:r>
        <w:rPr>
          <w:rFonts w:ascii="Arial" w:hAnsi="Arial" w:cs="Arial"/>
        </w:rPr>
        <w:t>)</w:t>
      </w:r>
    </w:p>
    <w:p w14:paraId="603660F1" w14:textId="112AA8CD" w:rsidR="008406EB" w:rsidRPr="008406EB" w:rsidRDefault="00FF005C" w:rsidP="00710F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Willful Cruelty or Unjustified Punishment (</w:t>
      </w:r>
      <w:hyperlink r:id="rId14" w:history="1">
        <w:r w:rsidRPr="00EF2AB0">
          <w:rPr>
            <w:rStyle w:val="Hyperlink"/>
            <w:rFonts w:ascii="Arial" w:hAnsi="Arial" w:cs="Arial"/>
          </w:rPr>
          <w:t>P.C. 11165.3</w:t>
        </w:r>
      </w:hyperlink>
      <w:r>
        <w:rPr>
          <w:rFonts w:ascii="Arial" w:hAnsi="Arial" w:cs="Arial"/>
        </w:rPr>
        <w:t>)</w:t>
      </w:r>
    </w:p>
    <w:p w14:paraId="605A40AE" w14:textId="0F9403A8" w:rsidR="008406EB" w:rsidRDefault="008406EB" w:rsidP="00710F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 w:rsidRPr="008406EB">
        <w:rPr>
          <w:rFonts w:ascii="Arial" w:hAnsi="Arial" w:cs="Arial"/>
        </w:rPr>
        <w:t xml:space="preserve">Unlawful </w:t>
      </w:r>
      <w:r w:rsidR="00AB0454" w:rsidRPr="008406EB">
        <w:rPr>
          <w:rFonts w:ascii="Arial" w:hAnsi="Arial" w:cs="Arial"/>
        </w:rPr>
        <w:t xml:space="preserve">Corporal Punishment </w:t>
      </w:r>
      <w:r w:rsidRPr="008406EB">
        <w:rPr>
          <w:rFonts w:ascii="Arial" w:hAnsi="Arial" w:cs="Arial"/>
        </w:rPr>
        <w:t xml:space="preserve">or </w:t>
      </w:r>
      <w:r w:rsidR="00AB0454" w:rsidRPr="008406EB">
        <w:rPr>
          <w:rFonts w:ascii="Arial" w:hAnsi="Arial" w:cs="Arial"/>
        </w:rPr>
        <w:t>Injury</w:t>
      </w:r>
      <w:r w:rsidR="00AB0454">
        <w:rPr>
          <w:rFonts w:ascii="Arial" w:hAnsi="Arial" w:cs="Arial"/>
        </w:rPr>
        <w:t xml:space="preserve"> (</w:t>
      </w:r>
      <w:hyperlink r:id="rId15" w:history="1">
        <w:r w:rsidR="00FF005C" w:rsidRPr="00EF2AB0">
          <w:rPr>
            <w:rStyle w:val="Hyperlink"/>
            <w:rFonts w:ascii="Arial" w:hAnsi="Arial" w:cs="Arial"/>
          </w:rPr>
          <w:t>P.C. 11165.4</w:t>
        </w:r>
      </w:hyperlink>
      <w:r w:rsidR="00FF005C">
        <w:rPr>
          <w:rFonts w:ascii="Arial" w:hAnsi="Arial" w:cs="Arial"/>
        </w:rPr>
        <w:t>)</w:t>
      </w:r>
    </w:p>
    <w:p w14:paraId="7B7BCA63" w14:textId="29440F7D" w:rsidR="00FF005C" w:rsidRDefault="00FF005C" w:rsidP="00710F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Neglect, including </w:t>
      </w:r>
      <w:r w:rsidR="00AB0454">
        <w:rPr>
          <w:rFonts w:ascii="Arial" w:hAnsi="Arial" w:cs="Arial"/>
        </w:rPr>
        <w:t xml:space="preserve">General </w:t>
      </w:r>
      <w:r>
        <w:rPr>
          <w:rFonts w:ascii="Arial" w:hAnsi="Arial" w:cs="Arial"/>
        </w:rPr>
        <w:t xml:space="preserve">and </w:t>
      </w:r>
      <w:r w:rsidR="00AB0454">
        <w:rPr>
          <w:rFonts w:ascii="Arial" w:hAnsi="Arial" w:cs="Arial"/>
        </w:rPr>
        <w:t xml:space="preserve">Severe Neglect </w:t>
      </w:r>
      <w:r>
        <w:rPr>
          <w:rFonts w:ascii="Arial" w:hAnsi="Arial" w:cs="Arial"/>
        </w:rPr>
        <w:t>(</w:t>
      </w:r>
      <w:hyperlink r:id="rId16" w:history="1">
        <w:r w:rsidRPr="00EF2AB0">
          <w:rPr>
            <w:rStyle w:val="Hyperlink"/>
            <w:rFonts w:ascii="Arial" w:hAnsi="Arial" w:cs="Arial"/>
          </w:rPr>
          <w:t>P.C. 11165.2</w:t>
        </w:r>
      </w:hyperlink>
      <w:r>
        <w:rPr>
          <w:rFonts w:ascii="Arial" w:hAnsi="Arial" w:cs="Arial"/>
        </w:rPr>
        <w:t>)</w:t>
      </w:r>
    </w:p>
    <w:p w14:paraId="42309BC5" w14:textId="77777777" w:rsidR="00710F3A" w:rsidRPr="00710F3A" w:rsidRDefault="00710F3A" w:rsidP="00710F3A">
      <w:pPr>
        <w:spacing w:line="276" w:lineRule="auto"/>
        <w:ind w:left="720"/>
        <w:contextualSpacing/>
        <w:jc w:val="both"/>
        <w:rPr>
          <w:rFonts w:cs="Arial"/>
          <w:sz w:val="22"/>
          <w:szCs w:val="22"/>
        </w:rPr>
      </w:pPr>
    </w:p>
    <w:p w14:paraId="608447D1" w14:textId="1CECC43A" w:rsidR="008406EB" w:rsidRPr="009A6723" w:rsidRDefault="008406EB" w:rsidP="008406EB">
      <w:pPr>
        <w:pStyle w:val="Heading1"/>
      </w:pPr>
      <w:bookmarkStart w:id="6" w:name="_Toc88482046"/>
      <w:r>
        <w:t>Reporting Process</w:t>
      </w:r>
      <w:bookmarkEnd w:id="6"/>
    </w:p>
    <w:p w14:paraId="4DC40FA4" w14:textId="77777777" w:rsidR="008406EB" w:rsidRPr="009A6723" w:rsidRDefault="008406EB" w:rsidP="00710F3A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35EB3C08" w14:textId="7D6DFB63" w:rsidR="008406EB" w:rsidRDefault="00233F95" w:rsidP="00710F3A">
      <w:pPr>
        <w:spacing w:line="276" w:lineRule="auto"/>
        <w:jc w:val="both"/>
        <w:rPr>
          <w:sz w:val="22"/>
          <w:szCs w:val="22"/>
        </w:rPr>
      </w:pPr>
      <w:r w:rsidRPr="00233F95">
        <w:rPr>
          <w:rFonts w:cs="Arial"/>
          <w:sz w:val="22"/>
          <w:szCs w:val="22"/>
        </w:rPr>
        <w:t>A</w:t>
      </w:r>
      <w:r w:rsidR="008406EB" w:rsidRPr="00233F95">
        <w:rPr>
          <w:sz w:val="22"/>
          <w:szCs w:val="22"/>
        </w:rPr>
        <w:t xml:space="preserve"> </w:t>
      </w:r>
      <w:r w:rsidR="008406EB">
        <w:rPr>
          <w:sz w:val="22"/>
          <w:szCs w:val="22"/>
        </w:rPr>
        <w:t>mandated reporte</w:t>
      </w:r>
      <w:r>
        <w:rPr>
          <w:sz w:val="22"/>
          <w:szCs w:val="22"/>
        </w:rPr>
        <w:t>r who knows of or reasonably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suspects abuse or neglect must</w:t>
      </w:r>
      <w:r w:rsidR="00A06E34">
        <w:rPr>
          <w:sz w:val="22"/>
          <w:szCs w:val="22"/>
        </w:rPr>
        <w:t xml:space="preserve"> make an initial report immediately or as soon as is practically possible by phone</w:t>
      </w:r>
      <w:r w:rsidR="00EF2AB0">
        <w:rPr>
          <w:sz w:val="22"/>
          <w:szCs w:val="22"/>
        </w:rPr>
        <w:t>,</w:t>
      </w:r>
      <w:r w:rsidR="00A06E34">
        <w:rPr>
          <w:sz w:val="22"/>
          <w:szCs w:val="22"/>
        </w:rPr>
        <w:t xml:space="preserve"> and the mandated </w:t>
      </w:r>
      <w:r w:rsidR="00AB0454">
        <w:rPr>
          <w:sz w:val="22"/>
          <w:szCs w:val="22"/>
        </w:rPr>
        <w:t xml:space="preserve">reporter </w:t>
      </w:r>
      <w:r w:rsidR="00A06E34">
        <w:rPr>
          <w:sz w:val="22"/>
          <w:szCs w:val="22"/>
        </w:rPr>
        <w:t xml:space="preserve">shall prepare and send, fax, or electronically submit a </w:t>
      </w:r>
      <w:r w:rsidR="00F42EDF">
        <w:rPr>
          <w:sz w:val="22"/>
          <w:szCs w:val="22"/>
        </w:rPr>
        <w:t>written follow up report within 36 hours.</w:t>
      </w:r>
      <w:r w:rsidR="00216474">
        <w:rPr>
          <w:sz w:val="22"/>
          <w:szCs w:val="22"/>
        </w:rPr>
        <w:t xml:space="preserve"> </w:t>
      </w:r>
      <w:r w:rsidR="00F42EDF">
        <w:rPr>
          <w:sz w:val="22"/>
          <w:szCs w:val="22"/>
        </w:rPr>
        <w:t>To</w:t>
      </w:r>
      <w:r>
        <w:rPr>
          <w:sz w:val="22"/>
          <w:szCs w:val="22"/>
        </w:rPr>
        <w:t xml:space="preserve"> comply with th</w:t>
      </w:r>
      <w:r w:rsidR="00F42EDF">
        <w:rPr>
          <w:sz w:val="22"/>
          <w:szCs w:val="22"/>
        </w:rPr>
        <w:t>is</w:t>
      </w:r>
      <w:r>
        <w:rPr>
          <w:sz w:val="22"/>
          <w:szCs w:val="22"/>
        </w:rPr>
        <w:t xml:space="preserve"> reporting process</w:t>
      </w:r>
      <w:r w:rsidR="00F42EDF">
        <w:rPr>
          <w:sz w:val="22"/>
          <w:szCs w:val="22"/>
        </w:rPr>
        <w:t xml:space="preserve"> and</w:t>
      </w:r>
      <w:r w:rsidR="00F42EDF" w:rsidRPr="00690E24">
        <w:rPr>
          <w:rFonts w:cs="Arial"/>
          <w:color w:val="0070C0"/>
          <w:sz w:val="22"/>
          <w:szCs w:val="22"/>
        </w:rPr>
        <w:t xml:space="preserve"> NAME OF AGENCY</w:t>
      </w:r>
      <w:r w:rsidR="00F42EDF" w:rsidRPr="009A6723">
        <w:rPr>
          <w:sz w:val="22"/>
          <w:szCs w:val="22"/>
        </w:rPr>
        <w:t xml:space="preserve"> </w:t>
      </w:r>
      <w:r w:rsidR="00F42EDF">
        <w:rPr>
          <w:sz w:val="22"/>
          <w:szCs w:val="22"/>
        </w:rPr>
        <w:t>requirements</w:t>
      </w:r>
      <w:r w:rsidR="00AB0454">
        <w:rPr>
          <w:sz w:val="22"/>
          <w:szCs w:val="22"/>
        </w:rPr>
        <w:t>,</w:t>
      </w:r>
      <w:r w:rsidR="00F42EDF">
        <w:rPr>
          <w:sz w:val="22"/>
          <w:szCs w:val="22"/>
        </w:rPr>
        <w:t xml:space="preserve"> follow the requirements </w:t>
      </w:r>
      <w:r>
        <w:rPr>
          <w:sz w:val="22"/>
          <w:szCs w:val="22"/>
        </w:rPr>
        <w:t>below:</w:t>
      </w:r>
    </w:p>
    <w:p w14:paraId="659EF3C4" w14:textId="1DFA97DF" w:rsidR="00233F95" w:rsidRPr="00233F95" w:rsidRDefault="00233F95" w:rsidP="00710F3A">
      <w:pPr>
        <w:spacing w:line="276" w:lineRule="auto"/>
        <w:jc w:val="both"/>
        <w:rPr>
          <w:sz w:val="22"/>
          <w:szCs w:val="22"/>
          <w:u w:val="single"/>
        </w:rPr>
      </w:pPr>
    </w:p>
    <w:p w14:paraId="31A10E8B" w14:textId="0877B621" w:rsidR="00233F95" w:rsidRPr="00233F95" w:rsidRDefault="00233F95" w:rsidP="00710F3A">
      <w:pPr>
        <w:pStyle w:val="ListParagraph"/>
        <w:numPr>
          <w:ilvl w:val="0"/>
          <w:numId w:val="24"/>
        </w:numPr>
        <w:jc w:val="both"/>
        <w:rPr>
          <w:rFonts w:ascii="Arial" w:eastAsia="DotumChe" w:hAnsi="Arial" w:cs="Arial"/>
          <w:shd w:val="clear" w:color="auto" w:fill="C6D9F1" w:themeFill="text2" w:themeFillTint="33"/>
        </w:rPr>
      </w:pPr>
      <w:r>
        <w:rPr>
          <w:rFonts w:ascii="Arial" w:eastAsia="DotumChe" w:hAnsi="Arial" w:cs="Arial"/>
        </w:rPr>
        <w:t>External Report</w:t>
      </w:r>
      <w:r w:rsidR="00213D00">
        <w:rPr>
          <w:rFonts w:ascii="Arial" w:eastAsia="DotumChe" w:hAnsi="Arial" w:cs="Arial"/>
        </w:rPr>
        <w:t xml:space="preserve"> - </w:t>
      </w:r>
      <w:r>
        <w:rPr>
          <w:rFonts w:ascii="Arial" w:eastAsia="DotumChe" w:hAnsi="Arial" w:cs="Arial"/>
        </w:rPr>
        <w:t>The external report must</w:t>
      </w:r>
      <w:r w:rsidR="00F42EDF">
        <w:rPr>
          <w:rFonts w:ascii="Arial" w:eastAsia="DotumChe" w:hAnsi="Arial" w:cs="Arial"/>
        </w:rPr>
        <w:t xml:space="preserve"> immediately</w:t>
      </w:r>
      <w:r>
        <w:rPr>
          <w:rFonts w:ascii="Arial" w:eastAsia="DotumChe" w:hAnsi="Arial" w:cs="Arial"/>
        </w:rPr>
        <w:t xml:space="preserve"> be placed </w:t>
      </w:r>
      <w:r w:rsidR="00F42EDF">
        <w:rPr>
          <w:rFonts w:ascii="Arial" w:eastAsia="DotumChe" w:hAnsi="Arial" w:cs="Arial"/>
        </w:rPr>
        <w:t>with</w:t>
      </w:r>
      <w:r>
        <w:rPr>
          <w:rFonts w:ascii="Arial" w:eastAsia="DotumChe" w:hAnsi="Arial" w:cs="Arial"/>
        </w:rPr>
        <w:t xml:space="preserve"> the Department of Children and Family Services Child Protection Hotline at </w:t>
      </w:r>
      <w:r w:rsidR="00BB3867" w:rsidRPr="00690E24">
        <w:rPr>
          <w:rFonts w:ascii="Arial" w:hAnsi="Arial" w:cs="Arial"/>
          <w:color w:val="0070C0"/>
        </w:rPr>
        <w:t>LIST COUNTY DEPARTMENT OF</w:t>
      </w:r>
      <w:r w:rsidR="00216474">
        <w:rPr>
          <w:rFonts w:ascii="Arial" w:hAnsi="Arial" w:cs="Arial"/>
          <w:color w:val="0070C0"/>
        </w:rPr>
        <w:t xml:space="preserve"> </w:t>
      </w:r>
      <w:r w:rsidR="00BB3867" w:rsidRPr="00690E24">
        <w:rPr>
          <w:rFonts w:ascii="Arial" w:hAnsi="Arial" w:cs="Arial"/>
          <w:color w:val="0070C0"/>
        </w:rPr>
        <w:t>CHILDREN AND FAMILY SERVICES PROTECTION HOTLINE NUMBER</w:t>
      </w:r>
      <w:r w:rsidR="00BB3867" w:rsidRPr="00BB3867">
        <w:rPr>
          <w:rFonts w:ascii="Arial" w:hAnsi="Arial" w:cs="Arial"/>
        </w:rPr>
        <w:t xml:space="preserve"> </w:t>
      </w:r>
      <w:r>
        <w:rPr>
          <w:rFonts w:ascii="Arial" w:eastAsia="DotumChe" w:hAnsi="Arial" w:cs="Arial"/>
        </w:rPr>
        <w:t xml:space="preserve">or the </w:t>
      </w:r>
      <w:r w:rsidRPr="00690E24">
        <w:rPr>
          <w:rFonts w:ascii="Arial" w:eastAsia="DotumChe" w:hAnsi="Arial" w:cs="Arial"/>
          <w:color w:val="0070C0"/>
        </w:rPr>
        <w:t>LIST NAME OF LOCAL LAW</w:t>
      </w:r>
      <w:r w:rsidR="00216474">
        <w:rPr>
          <w:rFonts w:ascii="Arial" w:eastAsia="DotumChe" w:hAnsi="Arial" w:cs="Arial"/>
          <w:color w:val="0070C0"/>
        </w:rPr>
        <w:t xml:space="preserve"> </w:t>
      </w:r>
      <w:r w:rsidRPr="00690E24">
        <w:rPr>
          <w:rFonts w:ascii="Arial" w:eastAsia="DotumChe" w:hAnsi="Arial" w:cs="Arial"/>
          <w:color w:val="0070C0"/>
        </w:rPr>
        <w:t>ENFORCEMENT AGENCY</w:t>
      </w:r>
      <w:r w:rsidR="00A06E34" w:rsidRPr="00690E24">
        <w:rPr>
          <w:rFonts w:ascii="Arial" w:eastAsia="DotumChe" w:hAnsi="Arial" w:cs="Arial"/>
          <w:color w:val="0070C0"/>
        </w:rPr>
        <w:t>.</w:t>
      </w:r>
    </w:p>
    <w:p w14:paraId="39970A60" w14:textId="50B5F1CC" w:rsidR="00EF2AB0" w:rsidRDefault="00233F95" w:rsidP="00EF2AB0">
      <w:pPr>
        <w:pStyle w:val="ListParagraph"/>
        <w:numPr>
          <w:ilvl w:val="0"/>
          <w:numId w:val="24"/>
        </w:numPr>
        <w:jc w:val="both"/>
        <w:rPr>
          <w:rFonts w:ascii="Arial" w:eastAsia="DotumChe" w:hAnsi="Arial" w:cs="Arial"/>
        </w:rPr>
      </w:pPr>
      <w:r w:rsidRPr="00EF2AB0">
        <w:rPr>
          <w:rFonts w:ascii="Arial" w:eastAsia="DotumChe" w:hAnsi="Arial" w:cs="Arial"/>
        </w:rPr>
        <w:t>Internal Report</w:t>
      </w:r>
      <w:r w:rsidR="00213D00" w:rsidRPr="00EF2AB0">
        <w:rPr>
          <w:rFonts w:ascii="Arial" w:eastAsia="DotumChe" w:hAnsi="Arial" w:cs="Arial"/>
        </w:rPr>
        <w:t xml:space="preserve"> </w:t>
      </w:r>
      <w:r w:rsidR="00A06E34" w:rsidRPr="00EF2AB0">
        <w:rPr>
          <w:rFonts w:ascii="Arial" w:eastAsia="DotumChe" w:hAnsi="Arial" w:cs="Arial"/>
        </w:rPr>
        <w:t>-</w:t>
      </w:r>
      <w:r w:rsidR="00213D00" w:rsidRPr="00EF2AB0">
        <w:rPr>
          <w:rFonts w:ascii="Arial" w:eastAsia="DotumChe" w:hAnsi="Arial" w:cs="Arial"/>
        </w:rPr>
        <w:t xml:space="preserve"> </w:t>
      </w:r>
      <w:r w:rsidR="00A06E34" w:rsidRPr="00EF2AB0">
        <w:rPr>
          <w:rFonts w:ascii="Arial" w:eastAsia="DotumChe" w:hAnsi="Arial" w:cs="Arial"/>
        </w:rPr>
        <w:t xml:space="preserve">Immediately notify </w:t>
      </w:r>
      <w:r w:rsidR="00A06E34" w:rsidRPr="00EF2AB0">
        <w:rPr>
          <w:rFonts w:ascii="Arial" w:hAnsi="Arial" w:cs="Arial"/>
          <w:color w:val="0070C0"/>
        </w:rPr>
        <w:t>NAME OF HUMAN RESOURCES DIRECTOR OR DESIGNATED REPRESENTITIVE</w:t>
      </w:r>
      <w:r w:rsidR="007527B8" w:rsidRPr="00EF2AB0">
        <w:rPr>
          <w:rFonts w:ascii="Arial" w:hAnsi="Arial" w:cs="Arial"/>
          <w:color w:val="0070C0"/>
        </w:rPr>
        <w:t xml:space="preserve"> </w:t>
      </w:r>
      <w:r w:rsidR="007527B8" w:rsidRPr="00EF2AB0">
        <w:rPr>
          <w:rFonts w:ascii="Arial" w:eastAsia="DotumChe" w:hAnsi="Arial" w:cs="Arial"/>
        </w:rPr>
        <w:t>or the immediate supervisor.</w:t>
      </w:r>
      <w:r w:rsidR="00216474" w:rsidRPr="00EF2AB0">
        <w:rPr>
          <w:rFonts w:ascii="Arial" w:eastAsia="DotumChe" w:hAnsi="Arial" w:cs="Arial"/>
        </w:rPr>
        <w:t xml:space="preserve"> </w:t>
      </w:r>
    </w:p>
    <w:p w14:paraId="6F0A06BC" w14:textId="1EE0175D" w:rsidR="00EF2AB0" w:rsidRDefault="00EF2AB0" w:rsidP="00EF2AB0">
      <w:pPr>
        <w:pStyle w:val="ListParagraph"/>
        <w:numPr>
          <w:ilvl w:val="0"/>
          <w:numId w:val="24"/>
        </w:numPr>
        <w:jc w:val="both"/>
        <w:rPr>
          <w:rFonts w:ascii="Arial" w:eastAsia="DotumChe" w:hAnsi="Arial" w:cs="Arial"/>
        </w:rPr>
      </w:pPr>
      <w:r w:rsidRPr="00EF2AB0">
        <w:rPr>
          <w:rFonts w:ascii="Arial" w:eastAsia="DotumChe" w:hAnsi="Arial" w:cs="Arial"/>
        </w:rPr>
        <w:t xml:space="preserve">Within 36 hours - File a written report on </w:t>
      </w:r>
      <w:hyperlink r:id="rId17" w:history="1">
        <w:r w:rsidRPr="00DB6BCD">
          <w:rPr>
            <w:rStyle w:val="Hyperlink"/>
            <w:rFonts w:ascii="Arial" w:eastAsia="DotumChe" w:hAnsi="Arial" w:cs="Arial"/>
          </w:rPr>
          <w:t>Form SS8572</w:t>
        </w:r>
      </w:hyperlink>
      <w:r w:rsidRPr="00EF2AB0">
        <w:rPr>
          <w:rFonts w:ascii="Arial" w:eastAsia="DotumChe" w:hAnsi="Arial" w:cs="Arial"/>
        </w:rPr>
        <w:t xml:space="preserve"> (Suspected Child Abuse Report-See Attachment C) with the </w:t>
      </w:r>
      <w:r w:rsidRPr="00EF2AB0">
        <w:rPr>
          <w:rFonts w:ascii="Arial" w:hAnsi="Arial" w:cs="Arial"/>
          <w:color w:val="0070C0"/>
        </w:rPr>
        <w:t>LIST COUNTY DEPARTMENT OF CHILDREN AND FAMILY SERVICES PROTECTION</w:t>
      </w:r>
      <w:r>
        <w:rPr>
          <w:rFonts w:ascii="Arial" w:hAnsi="Arial" w:cs="Arial"/>
          <w:color w:val="0070C0"/>
        </w:rPr>
        <w:t>.</w:t>
      </w:r>
    </w:p>
    <w:p w14:paraId="5FAFDB23" w14:textId="5EF18E74" w:rsidR="007527B8" w:rsidRPr="00BA03D6" w:rsidRDefault="007527B8" w:rsidP="00DB6BCD">
      <w:pPr>
        <w:spacing w:line="276" w:lineRule="auto"/>
        <w:jc w:val="both"/>
        <w:rPr>
          <w:sz w:val="22"/>
          <w:szCs w:val="22"/>
        </w:rPr>
      </w:pPr>
      <w:r w:rsidRPr="00BA03D6">
        <w:rPr>
          <w:sz w:val="22"/>
          <w:szCs w:val="22"/>
        </w:rPr>
        <w:t>By law</w:t>
      </w:r>
      <w:r w:rsidR="00EF2AB0" w:rsidRPr="00BA03D6">
        <w:rPr>
          <w:sz w:val="22"/>
          <w:szCs w:val="22"/>
        </w:rPr>
        <w:t>,</w:t>
      </w:r>
      <w:r w:rsidRPr="00BA03D6">
        <w:rPr>
          <w:sz w:val="22"/>
          <w:szCs w:val="22"/>
        </w:rPr>
        <w:t xml:space="preserve"> a mandated reporter must complete the external report and cannot hand off the responsibility to report to another by only completing the internal report.</w:t>
      </w:r>
      <w:r w:rsidR="00216474" w:rsidRPr="00BA03D6">
        <w:rPr>
          <w:sz w:val="22"/>
          <w:szCs w:val="22"/>
        </w:rPr>
        <w:t xml:space="preserve"> </w:t>
      </w:r>
      <w:r w:rsidRPr="00BA03D6">
        <w:rPr>
          <w:sz w:val="22"/>
          <w:szCs w:val="22"/>
        </w:rPr>
        <w:t xml:space="preserve">This includes making </w:t>
      </w:r>
      <w:r w:rsidR="00213D00" w:rsidRPr="00BA03D6">
        <w:rPr>
          <w:sz w:val="22"/>
          <w:szCs w:val="22"/>
        </w:rPr>
        <w:t>an</w:t>
      </w:r>
      <w:r w:rsidRPr="00BA03D6">
        <w:rPr>
          <w:sz w:val="22"/>
          <w:szCs w:val="22"/>
        </w:rPr>
        <w:t xml:space="preserve"> external report if another staff member or volunteer within the agency is reasonably suspected of child abuse.</w:t>
      </w:r>
    </w:p>
    <w:p w14:paraId="155D1D8E" w14:textId="77777777" w:rsidR="007527B8" w:rsidRPr="00511705" w:rsidRDefault="007527B8" w:rsidP="00710F3A">
      <w:pPr>
        <w:spacing w:line="276" w:lineRule="auto"/>
        <w:jc w:val="both"/>
        <w:rPr>
          <w:sz w:val="22"/>
          <w:szCs w:val="22"/>
          <w:u w:val="single"/>
        </w:rPr>
      </w:pPr>
    </w:p>
    <w:p w14:paraId="027D889D" w14:textId="3E39672F" w:rsidR="0061286B" w:rsidRPr="009A6723" w:rsidRDefault="007527B8" w:rsidP="0061286B">
      <w:pPr>
        <w:pStyle w:val="Heading1"/>
      </w:pPr>
      <w:bookmarkStart w:id="7" w:name="_Toc88482047"/>
      <w:r>
        <w:t>Child Abuse Prevention Procedures</w:t>
      </w:r>
      <w:bookmarkEnd w:id="7"/>
    </w:p>
    <w:p w14:paraId="24EE94A7" w14:textId="77777777" w:rsidR="0061286B" w:rsidRPr="009A6723" w:rsidRDefault="0061286B" w:rsidP="00710F3A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55CC0A30" w14:textId="0F95B461" w:rsidR="0061286B" w:rsidRDefault="0061286B" w:rsidP="00710F3A">
      <w:pPr>
        <w:spacing w:line="276" w:lineRule="auto"/>
        <w:jc w:val="both"/>
        <w:rPr>
          <w:sz w:val="22"/>
          <w:szCs w:val="22"/>
        </w:rPr>
      </w:pPr>
      <w:r w:rsidRPr="00690E24">
        <w:rPr>
          <w:rFonts w:cs="Arial"/>
          <w:color w:val="0070C0"/>
          <w:sz w:val="22"/>
          <w:szCs w:val="22"/>
        </w:rPr>
        <w:t>NAME OF AGENCY</w:t>
      </w:r>
      <w:r w:rsidRPr="009A6723">
        <w:rPr>
          <w:sz w:val="22"/>
          <w:szCs w:val="22"/>
        </w:rPr>
        <w:t xml:space="preserve"> </w:t>
      </w:r>
      <w:r>
        <w:rPr>
          <w:sz w:val="22"/>
          <w:szCs w:val="22"/>
        </w:rPr>
        <w:t>requires that all staff working with minors operate their programs with the safety of minors foremost in mind.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Staff members, volunteers, and participants are prohibited from engaging in any form of abuse, including;</w:t>
      </w:r>
    </w:p>
    <w:p w14:paraId="423FBA4D" w14:textId="77777777" w:rsidR="0061286B" w:rsidRPr="0061286B" w:rsidRDefault="0061286B" w:rsidP="00710F3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 w:rsidRPr="0061286B">
        <w:rPr>
          <w:rFonts w:ascii="Arial" w:hAnsi="Arial" w:cs="Arial"/>
        </w:rPr>
        <w:t>Physical abus</w:t>
      </w:r>
      <w:r>
        <w:rPr>
          <w:rFonts w:ascii="Arial" w:hAnsi="Arial" w:cs="Arial"/>
        </w:rPr>
        <w:t>e: striking, spanking, shaking, slapping, etc.</w:t>
      </w:r>
    </w:p>
    <w:p w14:paraId="38A63CDA" w14:textId="77777777" w:rsidR="0061286B" w:rsidRPr="0061286B" w:rsidRDefault="0061286B" w:rsidP="00710F3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Verbal abuse: humiliating, degrading, threatening, etc.</w:t>
      </w:r>
    </w:p>
    <w:p w14:paraId="6FA77BBE" w14:textId="77777777" w:rsidR="00BA5B99" w:rsidRPr="00BA5B99" w:rsidRDefault="00BA5B99" w:rsidP="00710F3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Sexual abuse: inappropriate touching or verbal exchanges, etc.</w:t>
      </w:r>
    </w:p>
    <w:p w14:paraId="033B5BD8" w14:textId="7377BA16" w:rsidR="00BA5B99" w:rsidRPr="00BA5B99" w:rsidRDefault="007527B8" w:rsidP="00710F3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Emotional</w:t>
      </w:r>
      <w:r w:rsidR="00BA5B99">
        <w:rPr>
          <w:rFonts w:ascii="Arial" w:hAnsi="Arial" w:cs="Arial"/>
        </w:rPr>
        <w:t xml:space="preserve"> abuse: shaming, cruelty, withholding kindness, etc.</w:t>
      </w:r>
    </w:p>
    <w:p w14:paraId="40B3724C" w14:textId="4399CE0A" w:rsidR="00BA5B99" w:rsidRPr="00BA5B99" w:rsidRDefault="00BA5B99" w:rsidP="00710F3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lastRenderedPageBreak/>
        <w:t>Neglect: withholding food, water, basic care, etc.</w:t>
      </w:r>
    </w:p>
    <w:p w14:paraId="7E823683" w14:textId="337E6654" w:rsidR="00BA5B99" w:rsidRDefault="00BA5B99" w:rsidP="00710F3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Any type of abuse will not be tolerated</w:t>
      </w:r>
      <w:r w:rsidR="00F42C11">
        <w:rPr>
          <w:sz w:val="22"/>
          <w:szCs w:val="22"/>
        </w:rPr>
        <w:t xml:space="preserve"> </w:t>
      </w:r>
      <w:r>
        <w:rPr>
          <w:sz w:val="22"/>
          <w:szCs w:val="22"/>
        </w:rPr>
        <w:t>and may be the cause for immediate dismissal.</w:t>
      </w:r>
    </w:p>
    <w:p w14:paraId="7F5333B2" w14:textId="35F33BA9" w:rsidR="00BA5B99" w:rsidRDefault="00BA5B99" w:rsidP="00710F3A">
      <w:pPr>
        <w:spacing w:line="276" w:lineRule="auto"/>
        <w:jc w:val="both"/>
        <w:rPr>
          <w:sz w:val="22"/>
          <w:szCs w:val="22"/>
        </w:rPr>
      </w:pPr>
    </w:p>
    <w:p w14:paraId="4F448FF2" w14:textId="1DAA5C01" w:rsidR="00BA5B99" w:rsidRPr="00BA5B99" w:rsidRDefault="00BA5B99" w:rsidP="00710F3A">
      <w:pPr>
        <w:spacing w:line="276" w:lineRule="auto"/>
        <w:jc w:val="both"/>
        <w:rPr>
          <w:rFonts w:cs="Arial"/>
          <w:sz w:val="22"/>
          <w:szCs w:val="22"/>
        </w:rPr>
      </w:pPr>
      <w:r w:rsidRPr="00F42EDF">
        <w:rPr>
          <w:rFonts w:cs="Arial"/>
          <w:sz w:val="22"/>
          <w:szCs w:val="22"/>
          <w:u w:val="single"/>
        </w:rPr>
        <w:t xml:space="preserve">The following </w:t>
      </w:r>
      <w:r w:rsidR="007527B8">
        <w:rPr>
          <w:rFonts w:cs="Arial"/>
          <w:sz w:val="22"/>
          <w:szCs w:val="22"/>
          <w:u w:val="single"/>
        </w:rPr>
        <w:t>Code of Conduct</w:t>
      </w:r>
      <w:r w:rsidRPr="00F42EDF">
        <w:rPr>
          <w:rFonts w:cs="Arial"/>
          <w:sz w:val="22"/>
          <w:szCs w:val="22"/>
          <w:u w:val="single"/>
        </w:rPr>
        <w:t xml:space="preserve"> must be followed at all times</w:t>
      </w:r>
      <w:r w:rsidRPr="00BA5B99">
        <w:rPr>
          <w:rFonts w:cs="Arial"/>
          <w:sz w:val="22"/>
          <w:szCs w:val="22"/>
        </w:rPr>
        <w:t>:</w:t>
      </w:r>
    </w:p>
    <w:p w14:paraId="2C6EB28D" w14:textId="2DC49268" w:rsidR="00BA5B99" w:rsidRPr="00BA5B99" w:rsidRDefault="00BA5B99" w:rsidP="00710F3A">
      <w:pPr>
        <w:spacing w:line="276" w:lineRule="auto"/>
        <w:jc w:val="both"/>
        <w:rPr>
          <w:rFonts w:cs="Arial"/>
          <w:sz w:val="22"/>
          <w:szCs w:val="22"/>
        </w:rPr>
      </w:pPr>
    </w:p>
    <w:p w14:paraId="693168AF" w14:textId="0BF28A8F" w:rsidR="00BA5B99" w:rsidRDefault="00BA5B99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BA5B99">
        <w:rPr>
          <w:rFonts w:ascii="Arial" w:hAnsi="Arial" w:cs="Arial"/>
        </w:rPr>
        <w:t xml:space="preserve">Staff members and </w:t>
      </w:r>
      <w:r>
        <w:rPr>
          <w:rFonts w:ascii="Arial" w:hAnsi="Arial" w:cs="Arial"/>
        </w:rPr>
        <w:t>volunteers must never leave any vulnerable (e.g., disabled) teen or adult unsupervised.</w:t>
      </w:r>
    </w:p>
    <w:p w14:paraId="13C6BE44" w14:textId="0DED57F3" w:rsidR="00BA5B99" w:rsidRDefault="00BA5B99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Age and developmentally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appropriate activities and groupings will be implemented.</w:t>
      </w:r>
    </w:p>
    <w:p w14:paraId="0E472CF4" w14:textId="55784787" w:rsidR="00BA5B99" w:rsidRDefault="00BA5B99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Organized drop-off, pickup, and release systems (e.g.</w:t>
      </w:r>
      <w:r w:rsidR="00213D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requiring identification, sign-outs, etc.) must be implemented.</w:t>
      </w:r>
    </w:p>
    <w:p w14:paraId="70FA984D" w14:textId="56F220A6" w:rsidR="00BA5B99" w:rsidRDefault="00BA5B99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Regular and frequent unannounced visits from administrators and supervisors to worksites where minors are present.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visits focus on recognizing and rewarding safe measures being taken as well as addressing those safety measures that need improvement.</w:t>
      </w:r>
    </w:p>
    <w:p w14:paraId="70576905" w14:textId="7E4E5927" w:rsidR="00BA5B99" w:rsidRDefault="000C7979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 staff members and volunteers who interact with minors and vulnerable adu</w:t>
      </w:r>
      <w:r w:rsidR="00BC0D9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ts must place themselves where </w:t>
      </w:r>
      <w:r w:rsidR="00800C5C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staff members and volunteers can see them.</w:t>
      </w:r>
    </w:p>
    <w:p w14:paraId="1059174F" w14:textId="3CE8B437" w:rsidR="000C7979" w:rsidRDefault="000C7979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 no time is a staff member, volunteer, or a participant permitted to ever be alone with a minor or vulnerable adult where he or she cannot be observed by others.</w:t>
      </w:r>
    </w:p>
    <w:p w14:paraId="4656894E" w14:textId="772F4E56" w:rsidR="000C7979" w:rsidRDefault="000C7979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Mentoring programs must be conducted in pairs or groups.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Never is a minor permitted to be left alone with a mentor.</w:t>
      </w:r>
    </w:p>
    <w:p w14:paraId="653F1091" w14:textId="73F2EE73" w:rsidR="000C7979" w:rsidRDefault="000C7979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Two deep leadership is required for all trips and outings</w:t>
      </w:r>
      <w:r w:rsidR="00213D0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two adults must supervis</w:t>
      </w:r>
      <w:r w:rsidR="00F42ED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all minors in pairs.</w:t>
      </w:r>
    </w:p>
    <w:p w14:paraId="0C811D01" w14:textId="664BE88C" w:rsidR="000C7979" w:rsidRDefault="000C7979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Whenever possible, staff members and volunteers conduct or supervise private activities in pairs, for example, diapering or helping young children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change into swimsuits.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When this is not feasible, staff members and volunteers are positioned so they are visible to others.</w:t>
      </w:r>
    </w:p>
    <w:p w14:paraId="6071650B" w14:textId="142CB259" w:rsidR="000C7979" w:rsidRPr="00BA5B99" w:rsidRDefault="000C7979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Restroom supervision is based on risk involved, e.g., the age of the children and the location of the restroom</w:t>
      </w:r>
      <w:r w:rsidR="001C23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(For example, if it is at an agency facility where staff members can monitor who enters it or off site where strangers are likely to be present)</w:t>
      </w:r>
    </w:p>
    <w:p w14:paraId="344B0017" w14:textId="795A9F3A" w:rsidR="00BA5B99" w:rsidRPr="00EA2AAC" w:rsidRDefault="00EA2AAC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Regardless of the location, children are never allowed to enter a restroom alone.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“rule of three” is always followed</w:t>
      </w:r>
      <w:r w:rsidR="00213D00">
        <w:rPr>
          <w:rFonts w:ascii="Arial" w:hAnsi="Arial" w:cs="Arial"/>
        </w:rPr>
        <w:t xml:space="preserve"> (</w:t>
      </w:r>
      <w:r w:rsidR="00800C5C">
        <w:rPr>
          <w:rFonts w:ascii="Arial" w:hAnsi="Arial" w:cs="Arial"/>
        </w:rPr>
        <w:t>e.g.,</w:t>
      </w:r>
      <w:r>
        <w:rPr>
          <w:rFonts w:ascii="Arial" w:hAnsi="Arial" w:cs="Arial"/>
        </w:rPr>
        <w:t xml:space="preserve"> two children and an adult, or three children go to the restroom together</w:t>
      </w:r>
      <w:r w:rsidR="00213D0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FE729B9" w14:textId="50A5463A" w:rsidR="00EA2AAC" w:rsidRPr="00EA2AAC" w:rsidRDefault="00EA2AAC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When supervising restroom usage, adult staff members and volunteers stand in the doorway of the room, holding the door at least partially open.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assisting young children in toilet stalls, the adult keeps the door to the stall open.</w:t>
      </w:r>
    </w:p>
    <w:p w14:paraId="1D09FB14" w14:textId="4E615E34" w:rsidR="00EA2AAC" w:rsidRPr="00EA2AAC" w:rsidRDefault="00EA2AAC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bookmarkStart w:id="8" w:name="_Hlk86309614"/>
      <w:r>
        <w:rPr>
          <w:rFonts w:ascii="Arial" w:hAnsi="Arial" w:cs="Arial"/>
        </w:rPr>
        <w:t>Staff members are not allowed to transport minors or vulnerable adults in their own vehicles.</w:t>
      </w:r>
    </w:p>
    <w:p w14:paraId="0867BDEC" w14:textId="783910A9" w:rsidR="00EA2AAC" w:rsidRPr="00BC0D9C" w:rsidRDefault="00EA2AAC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 xml:space="preserve">Staff members and volunteers </w:t>
      </w:r>
      <w:bookmarkEnd w:id="8"/>
      <w:r>
        <w:rPr>
          <w:rFonts w:ascii="Arial" w:hAnsi="Arial" w:cs="Arial"/>
        </w:rPr>
        <w:t>are prohibited from fraternizing with minors outside agency-sponsored</w:t>
      </w:r>
      <w:r w:rsidR="00FF2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agency</w:t>
      </w:r>
      <w:r w:rsidR="00213D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supported activities </w:t>
      </w:r>
      <w:r w:rsidR="00213D00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programs or after normal agency hours.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</w:t>
      </w:r>
      <w:r w:rsidR="00800C5C">
        <w:rPr>
          <w:rFonts w:ascii="Arial" w:hAnsi="Arial" w:cs="Arial"/>
        </w:rPr>
        <w:t>includes but</w:t>
      </w:r>
      <w:r>
        <w:rPr>
          <w:rFonts w:ascii="Arial" w:hAnsi="Arial" w:cs="Arial"/>
        </w:rPr>
        <w:t xml:space="preserve"> is not limited to babysitting and dating.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 exceptions require</w:t>
      </w:r>
      <w:r w:rsidR="00C65F5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written explanation and approval from the</w:t>
      </w:r>
      <w:r w:rsidR="00C65F5B">
        <w:rPr>
          <w:rFonts w:ascii="Arial" w:hAnsi="Arial" w:cs="Arial"/>
        </w:rPr>
        <w:t xml:space="preserve"> staff member’s supervisor or the</w:t>
      </w:r>
      <w:r>
        <w:rPr>
          <w:rFonts w:ascii="Arial" w:hAnsi="Arial" w:cs="Arial"/>
        </w:rPr>
        <w:t xml:space="preserve"> Human Resources Department.</w:t>
      </w:r>
    </w:p>
    <w:p w14:paraId="43F48338" w14:textId="4EECF35B" w:rsidR="00BC0D9C" w:rsidRPr="00BC0D9C" w:rsidRDefault="00BC0D9C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lastRenderedPageBreak/>
        <w:t>All interactions between an adult and a minor are to be observable and interruptible.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other words, contact must be able to be seen by another individual (observable</w:t>
      </w:r>
      <w:r w:rsidR="00213D00">
        <w:rPr>
          <w:rFonts w:ascii="Arial" w:hAnsi="Arial" w:cs="Arial"/>
        </w:rPr>
        <w:t>)</w:t>
      </w:r>
      <w:r>
        <w:rPr>
          <w:rFonts w:ascii="Arial" w:hAnsi="Arial" w:cs="Arial"/>
        </w:rPr>
        <w:t>, and someone must be able to stop the interaction easily (interruptible).</w:t>
      </w:r>
    </w:p>
    <w:p w14:paraId="51D38188" w14:textId="404116A2" w:rsidR="00BC0D9C" w:rsidRPr="00BC0D9C" w:rsidRDefault="00BC0D9C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Avoid engaging in private electronic communications with a minor. If it is necessary, ensure all electronic communication with minors is open and transparent, meaning at least three individuals (</w:t>
      </w:r>
      <w:r w:rsidR="00800C5C">
        <w:rPr>
          <w:rFonts w:ascii="Arial" w:hAnsi="Arial" w:cs="Arial"/>
        </w:rPr>
        <w:t>e.g.,</w:t>
      </w:r>
      <w:r>
        <w:rPr>
          <w:rFonts w:ascii="Arial" w:hAnsi="Arial" w:cs="Arial"/>
        </w:rPr>
        <w:t xml:space="preserve"> a </w:t>
      </w:r>
      <w:r w:rsidR="00800C5C">
        <w:rPr>
          <w:rFonts w:ascii="Arial" w:hAnsi="Arial" w:cs="Arial"/>
        </w:rPr>
        <w:t>co-worker</w:t>
      </w:r>
      <w:r>
        <w:rPr>
          <w:rFonts w:ascii="Arial" w:hAnsi="Arial" w:cs="Arial"/>
        </w:rPr>
        <w:t>, the minor’s parent/guardian, multiple participants</w:t>
      </w:r>
      <w:r w:rsidR="00A43AD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are included on all communications.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is referred to as the “rule of three.”</w:t>
      </w:r>
    </w:p>
    <w:p w14:paraId="649E9334" w14:textId="789F8B06" w:rsidR="00BC0D9C" w:rsidRPr="001F46B8" w:rsidRDefault="00BC0D9C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Do not communicate with minors using personal accounts, including personal email, phone, or social media accounts.</w:t>
      </w:r>
    </w:p>
    <w:p w14:paraId="1BA54B62" w14:textId="1C0E2CC8" w:rsidR="001F46B8" w:rsidRPr="001F46B8" w:rsidRDefault="001F46B8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Do not shower, bathe, or undress in the presence of a minor.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 ahead to ensure there are separate accommodations available for adults and minors, and make alternative arrangements, if necessary.</w:t>
      </w:r>
    </w:p>
    <w:p w14:paraId="48659C7B" w14:textId="66D8A5A8" w:rsidR="001F46B8" w:rsidRPr="001F46B8" w:rsidRDefault="001F46B8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Do not engage in any sexual activity, engage in sexually explicit conversations, or share sexually explicit material (or assist in any way to provide access to such material</w:t>
      </w:r>
      <w:r w:rsidR="00A43AD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with minors.</w:t>
      </w:r>
    </w:p>
    <w:p w14:paraId="5A32661C" w14:textId="6E5C032D" w:rsidR="001F46B8" w:rsidRPr="001F46B8" w:rsidRDefault="001F46B8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Do not touch minors in a manner that a reasonable person could interpret as inappropriate.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Limit physical contact unless there is a clear, appropriate purpose (e.g., treatment of an injury), it is done in the presence of others, and the consent of the minor and/or the parent/guardian is received first.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(Inappropriate physical interactions include hugging with full body contact</w:t>
      </w:r>
      <w:r w:rsidR="00A06C7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kisses</w:t>
      </w:r>
      <w:r w:rsidR="00A06C7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sitting in someone’s lap</w:t>
      </w:r>
      <w:r w:rsidR="00A06C7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wrestling</w:t>
      </w:r>
      <w:r w:rsidR="00A06C7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carrying a minor/piggyback rides</w:t>
      </w:r>
      <w:r w:rsidR="00A06C7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tickling</w:t>
      </w:r>
      <w:r w:rsidR="00A06C7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massages</w:t>
      </w:r>
      <w:r w:rsidR="00A06C7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touching the bottom,</w:t>
      </w:r>
      <w:r w:rsidR="00B252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waist, chest, or genital areas</w:t>
      </w:r>
      <w:r w:rsidR="00A06C7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any physical expression of affection</w:t>
      </w:r>
      <w:r w:rsidR="00A06C7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sexual contact of any kind</w:t>
      </w:r>
      <w:r w:rsidR="00A06C7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or staring at a minor’s body.)</w:t>
      </w:r>
    </w:p>
    <w:p w14:paraId="1DCE906F" w14:textId="712EC45D" w:rsidR="001F46B8" w:rsidRPr="00710F3A" w:rsidRDefault="001F46B8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Do not comment on the physique or body development of a minor, make sexual comments or jokes in their presence, or talk about sex</w:t>
      </w:r>
      <w:r w:rsidR="00841B60">
        <w:rPr>
          <w:rFonts w:ascii="Arial" w:hAnsi="Arial" w:cs="Arial"/>
        </w:rPr>
        <w:t>ual matters with a minor.</w:t>
      </w:r>
    </w:p>
    <w:p w14:paraId="2A300E2F" w14:textId="77777777" w:rsidR="00710F3A" w:rsidRPr="00BC0D9C" w:rsidRDefault="00710F3A" w:rsidP="00710F3A">
      <w:pPr>
        <w:pStyle w:val="ListParagraph"/>
        <w:spacing w:after="0"/>
        <w:jc w:val="both"/>
        <w:rPr>
          <w:rFonts w:ascii="Arial" w:hAnsi="Arial" w:cs="Arial"/>
          <w:shd w:val="clear" w:color="auto" w:fill="C6D9F1" w:themeFill="text2" w:themeFillTint="33"/>
        </w:rPr>
      </w:pPr>
    </w:p>
    <w:p w14:paraId="1125E01E" w14:textId="14D78526" w:rsidR="00117F17" w:rsidRPr="009A6723" w:rsidRDefault="00117F17" w:rsidP="00117F17">
      <w:pPr>
        <w:pStyle w:val="Heading1"/>
      </w:pPr>
      <w:bookmarkStart w:id="9" w:name="_Toc88482048"/>
      <w:r>
        <w:t>Facility Access</w:t>
      </w:r>
      <w:bookmarkEnd w:id="9"/>
    </w:p>
    <w:p w14:paraId="75138DBA" w14:textId="77777777" w:rsidR="00117F17" w:rsidRPr="009A6723" w:rsidRDefault="00117F17" w:rsidP="00710F3A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4A96AADE" w14:textId="23726D87" w:rsidR="00117F17" w:rsidRPr="00511705" w:rsidRDefault="00117F17" w:rsidP="00710F3A">
      <w:pPr>
        <w:spacing w:line="276" w:lineRule="auto"/>
        <w:jc w:val="both"/>
        <w:rPr>
          <w:rFonts w:cs="Arial"/>
          <w:color w:val="0D0D0D" w:themeColor="text1" w:themeTint="F2"/>
          <w:sz w:val="22"/>
          <w:szCs w:val="22"/>
        </w:rPr>
      </w:pPr>
      <w:r w:rsidRPr="00511705">
        <w:rPr>
          <w:rFonts w:cs="Arial"/>
          <w:color w:val="0D0D0D" w:themeColor="text1" w:themeTint="F2"/>
          <w:sz w:val="22"/>
          <w:szCs w:val="22"/>
        </w:rPr>
        <w:t xml:space="preserve">The following standards </w:t>
      </w:r>
      <w:r w:rsidR="007B09E0">
        <w:rPr>
          <w:rFonts w:cs="Arial"/>
          <w:color w:val="0D0D0D" w:themeColor="text1" w:themeTint="F2"/>
          <w:sz w:val="22"/>
          <w:szCs w:val="22"/>
        </w:rPr>
        <w:t>are followed at</w:t>
      </w:r>
      <w:r w:rsidRPr="00511705">
        <w:rPr>
          <w:rFonts w:cs="Arial"/>
          <w:color w:val="0D0D0D" w:themeColor="text1" w:themeTint="F2"/>
          <w:sz w:val="22"/>
          <w:szCs w:val="22"/>
        </w:rPr>
        <w:t xml:space="preserve"> facilities where minors are participating in agency-sponsored activities or programs:</w:t>
      </w:r>
    </w:p>
    <w:p w14:paraId="0142CA83" w14:textId="7A5FBA95" w:rsidR="00117F17" w:rsidRDefault="00117F17" w:rsidP="00710F3A">
      <w:pPr>
        <w:spacing w:line="276" w:lineRule="auto"/>
        <w:jc w:val="both"/>
      </w:pPr>
    </w:p>
    <w:p w14:paraId="7AF1C3C5" w14:textId="7C33D652" w:rsidR="00117F17" w:rsidRPr="00117F17" w:rsidRDefault="007B09E0" w:rsidP="00710F3A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P</w:t>
      </w:r>
      <w:r w:rsidR="00117F17">
        <w:rPr>
          <w:rFonts w:ascii="Arial" w:hAnsi="Arial" w:cs="Arial"/>
        </w:rPr>
        <w:t>ersons entering and exiting the facility are monitored, and windows and entrances are secured against trespassers.</w:t>
      </w:r>
    </w:p>
    <w:p w14:paraId="593DA66D" w14:textId="59269BB3" w:rsidR="00117F17" w:rsidRPr="00117F17" w:rsidRDefault="007B09E0" w:rsidP="00710F3A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The</w:t>
      </w:r>
      <w:r w:rsidR="00117F17">
        <w:rPr>
          <w:rFonts w:ascii="Arial" w:hAnsi="Arial" w:cs="Arial"/>
        </w:rPr>
        <w:t xml:space="preserve"> facility and outdoor areas (</w:t>
      </w:r>
      <w:r w:rsidR="00800C5C">
        <w:rPr>
          <w:rFonts w:ascii="Arial" w:hAnsi="Arial" w:cs="Arial"/>
        </w:rPr>
        <w:t>e.g.,</w:t>
      </w:r>
      <w:r w:rsidR="00117F17">
        <w:rPr>
          <w:rFonts w:ascii="Arial" w:hAnsi="Arial" w:cs="Arial"/>
        </w:rPr>
        <w:t xml:space="preserve"> parking lots, parks, etc.) are well lit.</w:t>
      </w:r>
    </w:p>
    <w:p w14:paraId="6F7AE75D" w14:textId="3922C79E" w:rsidR="00117F17" w:rsidRPr="00117F17" w:rsidRDefault="00117F17" w:rsidP="00710F3A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 xml:space="preserve">There are no accessible and unmonitored or hard-to-see areas, </w:t>
      </w:r>
      <w:r w:rsidR="00146A83">
        <w:rPr>
          <w:rFonts w:ascii="Arial" w:hAnsi="Arial" w:cs="Arial"/>
        </w:rPr>
        <w:t>(</w:t>
      </w:r>
      <w:r w:rsidR="00800C5C">
        <w:rPr>
          <w:rFonts w:ascii="Arial" w:hAnsi="Arial" w:cs="Arial"/>
        </w:rPr>
        <w:t>e.g.,</w:t>
      </w:r>
      <w:r>
        <w:rPr>
          <w:rFonts w:ascii="Arial" w:hAnsi="Arial" w:cs="Arial"/>
        </w:rPr>
        <w:t xml:space="preserve"> unlocked closets, empty rooms, </w:t>
      </w:r>
      <w:r w:rsidR="001C2351">
        <w:rPr>
          <w:rFonts w:ascii="Arial" w:hAnsi="Arial" w:cs="Arial"/>
        </w:rPr>
        <w:t>etc.</w:t>
      </w:r>
      <w:r w:rsidR="00146A83">
        <w:rPr>
          <w:rFonts w:ascii="Arial" w:hAnsi="Arial" w:cs="Arial"/>
        </w:rPr>
        <w:t>)</w:t>
      </w:r>
    </w:p>
    <w:p w14:paraId="4E167495" w14:textId="134637A2" w:rsidR="00C65F5B" w:rsidRPr="009B3CC3" w:rsidRDefault="00C65F5B" w:rsidP="00710F3A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Each program shall have a system for monitoring and supervising children, teens</w:t>
      </w:r>
      <w:r w:rsidR="00A43A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dependent adults</w:t>
      </w:r>
      <w:r w:rsidR="00FA66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Supervisors shall walk through each program area </w:t>
      </w:r>
      <w:r w:rsidR="000324C9">
        <w:rPr>
          <w:rFonts w:ascii="Arial" w:hAnsi="Arial" w:cs="Arial"/>
        </w:rPr>
        <w:t xml:space="preserve">when </w:t>
      </w:r>
      <w:r>
        <w:rPr>
          <w:rFonts w:ascii="Arial" w:hAnsi="Arial" w:cs="Arial"/>
        </w:rPr>
        <w:t xml:space="preserve">program activities </w:t>
      </w:r>
      <w:r w:rsidR="000324C9">
        <w:rPr>
          <w:rFonts w:ascii="Arial" w:hAnsi="Arial" w:cs="Arial"/>
        </w:rPr>
        <w:t>are occurring in order to monitor participant and volunteer behavior and activity.</w:t>
      </w:r>
    </w:p>
    <w:p w14:paraId="2BA398A1" w14:textId="07D10178" w:rsidR="009B3CC3" w:rsidRDefault="009B3CC3" w:rsidP="009B3CC3">
      <w:pPr>
        <w:rPr>
          <w:rFonts w:cs="Arial"/>
          <w:shd w:val="clear" w:color="auto" w:fill="C6D9F1" w:themeFill="text2" w:themeFillTint="33"/>
        </w:rPr>
      </w:pPr>
    </w:p>
    <w:p w14:paraId="7832143C" w14:textId="343F321E" w:rsidR="00FA6603" w:rsidRDefault="00FA6603" w:rsidP="009B3CC3">
      <w:pPr>
        <w:rPr>
          <w:rFonts w:cs="Arial"/>
          <w:shd w:val="clear" w:color="auto" w:fill="C6D9F1" w:themeFill="text2" w:themeFillTint="33"/>
        </w:rPr>
      </w:pPr>
    </w:p>
    <w:p w14:paraId="77726729" w14:textId="01A6E67E" w:rsidR="00FA6603" w:rsidRDefault="00FA6603" w:rsidP="009B3CC3">
      <w:pPr>
        <w:rPr>
          <w:rFonts w:cs="Arial"/>
          <w:shd w:val="clear" w:color="auto" w:fill="C6D9F1" w:themeFill="text2" w:themeFillTint="33"/>
        </w:rPr>
      </w:pPr>
    </w:p>
    <w:p w14:paraId="7AE531DB" w14:textId="52CF8F58" w:rsidR="00FA6603" w:rsidRDefault="00FA6603" w:rsidP="009B3CC3">
      <w:pPr>
        <w:rPr>
          <w:rFonts w:cs="Arial"/>
          <w:shd w:val="clear" w:color="auto" w:fill="C6D9F1" w:themeFill="text2" w:themeFillTint="33"/>
        </w:rPr>
      </w:pPr>
    </w:p>
    <w:p w14:paraId="7FBAFFF4" w14:textId="77777777" w:rsidR="00FA6603" w:rsidRDefault="00FA6603" w:rsidP="009B3CC3">
      <w:pPr>
        <w:rPr>
          <w:rFonts w:cs="Arial"/>
          <w:shd w:val="clear" w:color="auto" w:fill="C6D9F1" w:themeFill="text2" w:themeFillTint="33"/>
        </w:rPr>
      </w:pPr>
    </w:p>
    <w:p w14:paraId="433C2081" w14:textId="6C51DF96" w:rsidR="009B3CC3" w:rsidRPr="009A6723" w:rsidRDefault="009B3CC3" w:rsidP="009B3CC3">
      <w:pPr>
        <w:pStyle w:val="Heading1"/>
      </w:pPr>
      <w:bookmarkStart w:id="10" w:name="_Toc88482049"/>
      <w:r>
        <w:lastRenderedPageBreak/>
        <w:t>Sign In/Out Procedures</w:t>
      </w:r>
      <w:bookmarkEnd w:id="10"/>
    </w:p>
    <w:p w14:paraId="74B7D49E" w14:textId="77777777" w:rsidR="009B3CC3" w:rsidRPr="009A6723" w:rsidRDefault="009B3CC3" w:rsidP="00710F3A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6485B242" w14:textId="41DAB85C" w:rsidR="009B3CC3" w:rsidRDefault="009B3CC3" w:rsidP="00710F3A">
      <w:pPr>
        <w:spacing w:line="276" w:lineRule="auto"/>
        <w:jc w:val="both"/>
        <w:rPr>
          <w:sz w:val="22"/>
        </w:rPr>
      </w:pPr>
      <w:r w:rsidRPr="00690E24">
        <w:rPr>
          <w:color w:val="0070C0"/>
          <w:sz w:val="22"/>
        </w:rPr>
        <w:t>NAME OF AGENCY</w:t>
      </w:r>
      <w:r w:rsidRPr="00117F17">
        <w:rPr>
          <w:sz w:val="22"/>
        </w:rPr>
        <w:t xml:space="preserve"> requires that</w:t>
      </w:r>
      <w:r>
        <w:rPr>
          <w:sz w:val="22"/>
        </w:rPr>
        <w:t xml:space="preserve"> a parent or legal guardian sign a child in and out of the program each day. Only those listed on the child’s enrollment form or the emergency contact form will be allowed to pick up the child.</w:t>
      </w:r>
      <w:r w:rsidR="00216474">
        <w:rPr>
          <w:sz w:val="22"/>
        </w:rPr>
        <w:t xml:space="preserve"> </w:t>
      </w:r>
      <w:r>
        <w:rPr>
          <w:sz w:val="22"/>
        </w:rPr>
        <w:t>The parent or guardian may list as many people as they like but must include at least two names.</w:t>
      </w:r>
      <w:r w:rsidR="00216474">
        <w:rPr>
          <w:sz w:val="22"/>
        </w:rPr>
        <w:t xml:space="preserve"> </w:t>
      </w:r>
      <w:r>
        <w:rPr>
          <w:sz w:val="22"/>
        </w:rPr>
        <w:t>Failu</w:t>
      </w:r>
      <w:r w:rsidR="00F42438">
        <w:rPr>
          <w:sz w:val="22"/>
        </w:rPr>
        <w:t>r</w:t>
      </w:r>
      <w:r>
        <w:rPr>
          <w:sz w:val="22"/>
        </w:rPr>
        <w:t>e to comply with the sign in/out procedures can result in the dismissal of the child from the program.</w:t>
      </w:r>
    </w:p>
    <w:p w14:paraId="54B71EF6" w14:textId="102BB470" w:rsidR="009B3CC3" w:rsidRDefault="009B3CC3" w:rsidP="00710F3A">
      <w:pPr>
        <w:spacing w:line="276" w:lineRule="auto"/>
        <w:jc w:val="both"/>
        <w:rPr>
          <w:sz w:val="22"/>
        </w:rPr>
      </w:pPr>
    </w:p>
    <w:p w14:paraId="77B5E3D5" w14:textId="3B529674" w:rsidR="009B3CC3" w:rsidRDefault="009B3CC3" w:rsidP="00710F3A">
      <w:pPr>
        <w:spacing w:line="276" w:lineRule="auto"/>
        <w:jc w:val="both"/>
        <w:rPr>
          <w:sz w:val="22"/>
        </w:rPr>
      </w:pPr>
      <w:r>
        <w:rPr>
          <w:sz w:val="22"/>
        </w:rPr>
        <w:t>Arrangements for alternates to pick up a child must be request</w:t>
      </w:r>
      <w:r w:rsidR="00A43AD5">
        <w:rPr>
          <w:sz w:val="22"/>
        </w:rPr>
        <w:t>ed</w:t>
      </w:r>
      <w:r>
        <w:rPr>
          <w:sz w:val="22"/>
        </w:rPr>
        <w:t xml:space="preserve"> in writing by the parent or legal guardian.</w:t>
      </w:r>
      <w:r w:rsidR="00216474">
        <w:rPr>
          <w:sz w:val="22"/>
        </w:rPr>
        <w:t xml:space="preserve"> </w:t>
      </w:r>
      <w:r>
        <w:rPr>
          <w:sz w:val="22"/>
        </w:rPr>
        <w:t xml:space="preserve">Alternates will be required to show picture identification </w:t>
      </w:r>
      <w:r w:rsidR="00800C5C">
        <w:rPr>
          <w:sz w:val="22"/>
        </w:rPr>
        <w:t>at</w:t>
      </w:r>
      <w:r>
        <w:rPr>
          <w:sz w:val="22"/>
        </w:rPr>
        <w:t xml:space="preserve"> the time of pick up.</w:t>
      </w:r>
      <w:r w:rsidR="00216474">
        <w:rPr>
          <w:sz w:val="22"/>
        </w:rPr>
        <w:t xml:space="preserve"> </w:t>
      </w:r>
      <w:r>
        <w:rPr>
          <w:sz w:val="22"/>
        </w:rPr>
        <w:t>Children or minors may sign themselves in and/or out only when authorized</w:t>
      </w:r>
      <w:r w:rsidR="009D1048">
        <w:rPr>
          <w:sz w:val="22"/>
        </w:rPr>
        <w:t xml:space="preserve"> in advance in writing</w:t>
      </w:r>
      <w:r>
        <w:rPr>
          <w:sz w:val="22"/>
        </w:rPr>
        <w:t xml:space="preserve"> by a parent or legal guardian.</w:t>
      </w:r>
      <w:r w:rsidR="00216474">
        <w:rPr>
          <w:sz w:val="22"/>
        </w:rPr>
        <w:t xml:space="preserve"> </w:t>
      </w:r>
      <w:r>
        <w:rPr>
          <w:sz w:val="22"/>
        </w:rPr>
        <w:t>Children will not be released to unauthorized individuals.</w:t>
      </w:r>
    </w:p>
    <w:p w14:paraId="7882CE31" w14:textId="4D2D2E27" w:rsidR="009B3CC3" w:rsidRDefault="009B3CC3" w:rsidP="00710F3A">
      <w:pPr>
        <w:spacing w:line="276" w:lineRule="auto"/>
        <w:jc w:val="both"/>
        <w:rPr>
          <w:sz w:val="22"/>
        </w:rPr>
      </w:pPr>
    </w:p>
    <w:p w14:paraId="59506DDA" w14:textId="504EBA5F" w:rsidR="009B3CC3" w:rsidRDefault="009D1048" w:rsidP="00710F3A">
      <w:pPr>
        <w:spacing w:line="276" w:lineRule="auto"/>
        <w:jc w:val="both"/>
        <w:rPr>
          <w:rFonts w:cs="Arial"/>
          <w:shd w:val="clear" w:color="auto" w:fill="C6D9F1" w:themeFill="text2" w:themeFillTint="33"/>
        </w:rPr>
      </w:pPr>
      <w:r w:rsidRPr="00690E24">
        <w:rPr>
          <w:color w:val="0070C0"/>
          <w:sz w:val="22"/>
        </w:rPr>
        <w:t>NAME OF AGENCY</w:t>
      </w:r>
      <w:r w:rsidRPr="00117F17">
        <w:rPr>
          <w:sz w:val="22"/>
        </w:rPr>
        <w:t xml:space="preserve"> </w:t>
      </w:r>
      <w:r>
        <w:rPr>
          <w:sz w:val="22"/>
        </w:rPr>
        <w:t xml:space="preserve">will </w:t>
      </w:r>
      <w:r w:rsidR="009B3CC3">
        <w:rPr>
          <w:sz w:val="22"/>
        </w:rPr>
        <w:t>ensure all children/minors have been picked up by an authorized person prior to leaving for the day by reviewing the sign in and out sheet</w:t>
      </w:r>
      <w:r w:rsidR="004323AE">
        <w:rPr>
          <w:sz w:val="22"/>
        </w:rPr>
        <w:t>.</w:t>
      </w:r>
      <w:r w:rsidR="00216474">
        <w:rPr>
          <w:sz w:val="22"/>
        </w:rPr>
        <w:t xml:space="preserve"> </w:t>
      </w:r>
    </w:p>
    <w:p w14:paraId="457D24F4" w14:textId="77777777" w:rsidR="009B3CC3" w:rsidRDefault="009B3CC3" w:rsidP="00710F3A">
      <w:pPr>
        <w:spacing w:line="276" w:lineRule="auto"/>
        <w:jc w:val="both"/>
        <w:rPr>
          <w:rFonts w:cs="Arial"/>
          <w:shd w:val="clear" w:color="auto" w:fill="C6D9F1" w:themeFill="text2" w:themeFillTint="33"/>
        </w:rPr>
      </w:pPr>
    </w:p>
    <w:p w14:paraId="627F5CA9" w14:textId="6AEE5F94" w:rsidR="00F42EDF" w:rsidRDefault="00F42EDF" w:rsidP="00710F3A">
      <w:pPr>
        <w:spacing w:line="276" w:lineRule="auto"/>
        <w:jc w:val="both"/>
      </w:pPr>
      <w:bookmarkStart w:id="11" w:name="_Hlk88228517"/>
      <w:r w:rsidRPr="00690E24">
        <w:rPr>
          <w:color w:val="0070C0"/>
          <w:sz w:val="22"/>
        </w:rPr>
        <w:t>NAME OF AGENCY</w:t>
      </w:r>
      <w:r w:rsidRPr="00117F17">
        <w:rPr>
          <w:sz w:val="22"/>
        </w:rPr>
        <w:t xml:space="preserve"> </w:t>
      </w:r>
      <w:r w:rsidR="0020633C">
        <w:rPr>
          <w:sz w:val="22"/>
        </w:rPr>
        <w:t xml:space="preserve">will </w:t>
      </w:r>
      <w:bookmarkEnd w:id="11"/>
      <w:r w:rsidR="0020633C">
        <w:rPr>
          <w:sz w:val="22"/>
        </w:rPr>
        <w:t>maintain an emergency contact form for all minors participating in agency-sponsored programs and activities.</w:t>
      </w:r>
      <w:r w:rsidR="00216474">
        <w:rPr>
          <w:sz w:val="22"/>
        </w:rPr>
        <w:t xml:space="preserve"> </w:t>
      </w:r>
      <w:r w:rsidR="004323AE">
        <w:rPr>
          <w:sz w:val="22"/>
        </w:rPr>
        <w:t>Minors</w:t>
      </w:r>
      <w:r w:rsidR="0020633C">
        <w:rPr>
          <w:sz w:val="22"/>
        </w:rPr>
        <w:t xml:space="preserve"> will only be released </w:t>
      </w:r>
      <w:r w:rsidR="004323AE">
        <w:rPr>
          <w:sz w:val="22"/>
        </w:rPr>
        <w:t xml:space="preserve">to those persons </w:t>
      </w:r>
      <w:r w:rsidR="0020633C">
        <w:rPr>
          <w:sz w:val="22"/>
        </w:rPr>
        <w:t>listed on the emergency contact form</w:t>
      </w:r>
      <w:r w:rsidR="00216474">
        <w:rPr>
          <w:sz w:val="22"/>
        </w:rPr>
        <w:t xml:space="preserve"> </w:t>
      </w:r>
      <w:r w:rsidR="0020633C">
        <w:rPr>
          <w:sz w:val="22"/>
        </w:rPr>
        <w:t xml:space="preserve">(See </w:t>
      </w:r>
      <w:r w:rsidR="00412B28">
        <w:rPr>
          <w:sz w:val="22"/>
        </w:rPr>
        <w:t>Attachment</w:t>
      </w:r>
      <w:r w:rsidR="0020633C">
        <w:rPr>
          <w:sz w:val="22"/>
        </w:rPr>
        <w:t xml:space="preserve"> B)</w:t>
      </w:r>
      <w:r w:rsidR="004323AE">
        <w:rPr>
          <w:sz w:val="22"/>
        </w:rPr>
        <w:t xml:space="preserve"> or the enrollment form for the program.</w:t>
      </w:r>
    </w:p>
    <w:p w14:paraId="4BD6C666" w14:textId="77777777" w:rsidR="00F42EDF" w:rsidRPr="00117F17" w:rsidRDefault="00F42EDF" w:rsidP="00710F3A">
      <w:pPr>
        <w:spacing w:line="276" w:lineRule="auto"/>
        <w:jc w:val="both"/>
      </w:pPr>
    </w:p>
    <w:p w14:paraId="0AE60C62" w14:textId="3D88F7C9" w:rsidR="00685579" w:rsidRPr="009A6723" w:rsidRDefault="00685579" w:rsidP="00685579">
      <w:pPr>
        <w:pStyle w:val="Heading1"/>
      </w:pPr>
      <w:bookmarkStart w:id="12" w:name="_Toc88482050"/>
      <w:r>
        <w:t>Minimum Staffing Ratios</w:t>
      </w:r>
      <w:bookmarkEnd w:id="12"/>
    </w:p>
    <w:p w14:paraId="3675B783" w14:textId="77777777" w:rsidR="00685579" w:rsidRPr="009A6723" w:rsidRDefault="00685579" w:rsidP="00710F3A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4E18078A" w14:textId="640C144F" w:rsidR="00685579" w:rsidRDefault="00685579" w:rsidP="00710F3A">
      <w:pPr>
        <w:spacing w:line="276" w:lineRule="auto"/>
        <w:jc w:val="both"/>
        <w:rPr>
          <w:rFonts w:cs="Arial"/>
          <w:shd w:val="clear" w:color="auto" w:fill="C6D9F1" w:themeFill="text2" w:themeFillTint="33"/>
        </w:rPr>
      </w:pPr>
      <w:r w:rsidRPr="00690E24">
        <w:rPr>
          <w:rFonts w:cs="Arial"/>
          <w:color w:val="0070C0"/>
          <w:sz w:val="22"/>
          <w:szCs w:val="22"/>
        </w:rPr>
        <w:t>NAME OF AGENCY</w:t>
      </w:r>
      <w:r w:rsidRPr="009A6723">
        <w:rPr>
          <w:sz w:val="22"/>
          <w:szCs w:val="22"/>
        </w:rPr>
        <w:t xml:space="preserve"> </w:t>
      </w:r>
      <w:r>
        <w:rPr>
          <w:sz w:val="22"/>
          <w:szCs w:val="22"/>
        </w:rPr>
        <w:t>requires every program meet the minimum appropriate staffing ratio of adults to mino</w:t>
      </w:r>
      <w:r w:rsidR="00FF27E3">
        <w:rPr>
          <w:sz w:val="22"/>
          <w:szCs w:val="22"/>
        </w:rPr>
        <w:t>r</w:t>
      </w:r>
      <w:r>
        <w:rPr>
          <w:sz w:val="22"/>
          <w:szCs w:val="22"/>
        </w:rPr>
        <w:t>s as described below:</w:t>
      </w:r>
    </w:p>
    <w:p w14:paraId="64262FCB" w14:textId="77777777" w:rsidR="00BA5B99" w:rsidRDefault="00BA5B99" w:rsidP="00710F3A">
      <w:pPr>
        <w:spacing w:line="276" w:lineRule="auto"/>
        <w:jc w:val="both"/>
        <w:rPr>
          <w:rFonts w:cs="Arial"/>
          <w:shd w:val="clear" w:color="auto" w:fill="C6D9F1" w:themeFill="text2" w:themeFillTint="33"/>
        </w:rPr>
      </w:pPr>
    </w:p>
    <w:p w14:paraId="12E0562B" w14:textId="64860B5E" w:rsidR="00FF27E3" w:rsidRPr="00685579" w:rsidRDefault="00FF27E3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For participants age 2-6 years, 1 staff for every 8 day participants;</w:t>
      </w:r>
    </w:p>
    <w:p w14:paraId="31857218" w14:textId="7E257E41" w:rsidR="00685579" w:rsidRPr="00685579" w:rsidRDefault="00685579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For participants age 6-8 years, 1 staff for every 8 day participants;</w:t>
      </w:r>
    </w:p>
    <w:p w14:paraId="4F70E634" w14:textId="17836FD2" w:rsidR="00685579" w:rsidRPr="00685579" w:rsidRDefault="00685579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For participants age 9-13 years, 1 staff</w:t>
      </w:r>
      <w:r w:rsidR="00216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every 10 day partic</w:t>
      </w:r>
      <w:r w:rsidR="00FF27E3">
        <w:rPr>
          <w:rFonts w:ascii="Arial" w:hAnsi="Arial" w:cs="Arial"/>
        </w:rPr>
        <w:t>i</w:t>
      </w:r>
      <w:r>
        <w:rPr>
          <w:rFonts w:ascii="Arial" w:hAnsi="Arial" w:cs="Arial"/>
        </w:rPr>
        <w:t>pants;</w:t>
      </w:r>
    </w:p>
    <w:p w14:paraId="0C3C5361" w14:textId="0D404129" w:rsidR="00685579" w:rsidRPr="00EA2AAC" w:rsidRDefault="00685579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For participants age 14-17, 1 staff for every 12 day particip</w:t>
      </w:r>
      <w:r w:rsidR="00FF27E3">
        <w:rPr>
          <w:rFonts w:ascii="Arial" w:hAnsi="Arial" w:cs="Arial"/>
        </w:rPr>
        <w:t>a</w:t>
      </w:r>
      <w:r>
        <w:rPr>
          <w:rFonts w:ascii="Arial" w:hAnsi="Arial" w:cs="Arial"/>
        </w:rPr>
        <w:t>nts and every 10 overnight participants.</w:t>
      </w:r>
    </w:p>
    <w:p w14:paraId="2E1926C6" w14:textId="17C38493" w:rsidR="00BA5B99" w:rsidRDefault="00243D7F" w:rsidP="00710F3A">
      <w:pPr>
        <w:spacing w:line="276" w:lineRule="auto"/>
        <w:jc w:val="both"/>
        <w:rPr>
          <w:rFonts w:cs="Arial"/>
          <w:sz w:val="22"/>
          <w:szCs w:val="22"/>
        </w:rPr>
      </w:pPr>
      <w:r w:rsidRPr="003415E9">
        <w:rPr>
          <w:rFonts w:cs="Arial"/>
          <w:sz w:val="22"/>
          <w:szCs w:val="22"/>
        </w:rPr>
        <w:t xml:space="preserve">Staffing ratios may vary depending </w:t>
      </w:r>
      <w:r w:rsidR="00A43AD5">
        <w:rPr>
          <w:rFonts w:cs="Arial"/>
          <w:sz w:val="22"/>
          <w:szCs w:val="22"/>
        </w:rPr>
        <w:t xml:space="preserve">on the </w:t>
      </w:r>
      <w:r w:rsidRPr="003415E9">
        <w:rPr>
          <w:rFonts w:cs="Arial"/>
          <w:sz w:val="22"/>
          <w:szCs w:val="22"/>
        </w:rPr>
        <w:t xml:space="preserve">age of </w:t>
      </w:r>
      <w:r w:rsidR="00A43AD5">
        <w:rPr>
          <w:rFonts w:cs="Arial"/>
          <w:sz w:val="22"/>
          <w:szCs w:val="22"/>
        </w:rPr>
        <w:t xml:space="preserve">the </w:t>
      </w:r>
      <w:r w:rsidRPr="003415E9">
        <w:rPr>
          <w:rFonts w:cs="Arial"/>
          <w:sz w:val="22"/>
          <w:szCs w:val="22"/>
        </w:rPr>
        <w:t xml:space="preserve">children and type of program or activity. </w:t>
      </w:r>
      <w:r w:rsidR="00FF27E3" w:rsidRPr="003415E9">
        <w:rPr>
          <w:rFonts w:cs="Arial"/>
          <w:sz w:val="22"/>
          <w:szCs w:val="22"/>
        </w:rPr>
        <w:t>Parents must be allowed to visit the program in which their child is enrolled at any time during business hours.</w:t>
      </w:r>
    </w:p>
    <w:p w14:paraId="76A4610A" w14:textId="1B2BB439" w:rsidR="00B224DA" w:rsidRDefault="00B224DA" w:rsidP="00710F3A">
      <w:pPr>
        <w:spacing w:line="276" w:lineRule="auto"/>
        <w:jc w:val="both"/>
        <w:rPr>
          <w:rFonts w:cs="Arial"/>
          <w:sz w:val="22"/>
          <w:szCs w:val="22"/>
        </w:rPr>
      </w:pPr>
    </w:p>
    <w:p w14:paraId="76AD9E49" w14:textId="0650BC5D" w:rsidR="00B224DA" w:rsidRPr="00D97B60" w:rsidRDefault="00B224DA" w:rsidP="00710F3A">
      <w:pPr>
        <w:spacing w:line="276" w:lineRule="auto"/>
        <w:jc w:val="both"/>
        <w:rPr>
          <w:rFonts w:cs="Arial"/>
          <w:sz w:val="22"/>
          <w:szCs w:val="22"/>
          <w:shd w:val="clear" w:color="auto" w:fill="C6D9F1" w:themeFill="text2" w:themeFillTint="33"/>
        </w:rPr>
      </w:pPr>
      <w:r w:rsidRPr="00D97B60">
        <w:rPr>
          <w:rFonts w:cs="Arial"/>
          <w:sz w:val="22"/>
          <w:szCs w:val="22"/>
        </w:rPr>
        <w:t>There must be at least one staff member over the age of 21 assigned to supervise minors enrolled in any program.</w:t>
      </w:r>
      <w:r w:rsidR="00216474">
        <w:rPr>
          <w:rFonts w:cs="Arial"/>
          <w:sz w:val="22"/>
          <w:szCs w:val="22"/>
        </w:rPr>
        <w:t xml:space="preserve"> </w:t>
      </w:r>
      <w:r w:rsidRPr="00D97B60">
        <w:rPr>
          <w:rFonts w:cs="Arial"/>
          <w:sz w:val="22"/>
          <w:szCs w:val="22"/>
        </w:rPr>
        <w:t>Any staff member under the age of 21 is only permitted to supervise participants who are minors when there is a least a five</w:t>
      </w:r>
      <w:r w:rsidR="00A43AD5">
        <w:rPr>
          <w:rFonts w:cs="Arial"/>
          <w:sz w:val="22"/>
          <w:szCs w:val="22"/>
        </w:rPr>
        <w:t>-</w:t>
      </w:r>
      <w:r w:rsidRPr="00D97B60">
        <w:rPr>
          <w:rFonts w:cs="Arial"/>
          <w:sz w:val="22"/>
          <w:szCs w:val="22"/>
        </w:rPr>
        <w:t>year age difference between them and the minors.</w:t>
      </w:r>
    </w:p>
    <w:p w14:paraId="1BC2E86F" w14:textId="270B7F5A" w:rsidR="00733A23" w:rsidRDefault="00733A23" w:rsidP="00710F3A">
      <w:pPr>
        <w:autoSpaceDE w:val="0"/>
        <w:autoSpaceDN w:val="0"/>
        <w:adjustRightInd w:val="0"/>
        <w:spacing w:line="276" w:lineRule="auto"/>
        <w:ind w:left="2160"/>
        <w:jc w:val="both"/>
        <w:rPr>
          <w:sz w:val="22"/>
          <w:szCs w:val="22"/>
        </w:rPr>
      </w:pPr>
    </w:p>
    <w:p w14:paraId="7F217602" w14:textId="41B93485" w:rsidR="003A656C" w:rsidRDefault="003A656C" w:rsidP="00710F3A">
      <w:pPr>
        <w:autoSpaceDE w:val="0"/>
        <w:autoSpaceDN w:val="0"/>
        <w:adjustRightInd w:val="0"/>
        <w:spacing w:line="276" w:lineRule="auto"/>
        <w:ind w:left="2160"/>
        <w:jc w:val="both"/>
        <w:rPr>
          <w:sz w:val="22"/>
          <w:szCs w:val="22"/>
        </w:rPr>
      </w:pPr>
    </w:p>
    <w:p w14:paraId="7920ADA7" w14:textId="6256E598" w:rsidR="003A656C" w:rsidRDefault="003A656C" w:rsidP="00710F3A">
      <w:pPr>
        <w:autoSpaceDE w:val="0"/>
        <w:autoSpaceDN w:val="0"/>
        <w:adjustRightInd w:val="0"/>
        <w:spacing w:line="276" w:lineRule="auto"/>
        <w:ind w:left="2160"/>
        <w:jc w:val="both"/>
        <w:rPr>
          <w:sz w:val="22"/>
          <w:szCs w:val="22"/>
        </w:rPr>
      </w:pPr>
    </w:p>
    <w:p w14:paraId="3AB2DFB2" w14:textId="77777777" w:rsidR="001C2351" w:rsidRDefault="001C2351" w:rsidP="00710F3A">
      <w:pPr>
        <w:autoSpaceDE w:val="0"/>
        <w:autoSpaceDN w:val="0"/>
        <w:adjustRightInd w:val="0"/>
        <w:spacing w:line="276" w:lineRule="auto"/>
        <w:ind w:left="2160"/>
        <w:jc w:val="both"/>
        <w:rPr>
          <w:sz w:val="22"/>
          <w:szCs w:val="22"/>
        </w:rPr>
      </w:pPr>
    </w:p>
    <w:p w14:paraId="63657A62" w14:textId="77777777" w:rsidR="003A656C" w:rsidRPr="009A6723" w:rsidRDefault="003A656C" w:rsidP="00710F3A">
      <w:pPr>
        <w:autoSpaceDE w:val="0"/>
        <w:autoSpaceDN w:val="0"/>
        <w:adjustRightInd w:val="0"/>
        <w:spacing w:line="276" w:lineRule="auto"/>
        <w:ind w:left="2160"/>
        <w:jc w:val="both"/>
        <w:rPr>
          <w:sz w:val="22"/>
          <w:szCs w:val="22"/>
        </w:rPr>
      </w:pPr>
    </w:p>
    <w:p w14:paraId="59C9C677" w14:textId="24DC9867" w:rsidR="00F42C11" w:rsidRPr="009A6723" w:rsidRDefault="00F42C11" w:rsidP="00F42C11">
      <w:pPr>
        <w:pStyle w:val="Heading1"/>
      </w:pPr>
      <w:bookmarkStart w:id="13" w:name="_Toc88482051"/>
      <w:r>
        <w:lastRenderedPageBreak/>
        <w:t>Compliance with Policy and Protection from Retaliation</w:t>
      </w:r>
      <w:bookmarkEnd w:id="13"/>
    </w:p>
    <w:p w14:paraId="2CCFA8FC" w14:textId="77777777" w:rsidR="00F42C11" w:rsidRPr="009A6723" w:rsidRDefault="00F42C11" w:rsidP="00710F3A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359298A6" w14:textId="34AE1AC4" w:rsidR="00F42C11" w:rsidRDefault="00F42C11" w:rsidP="00710F3A">
      <w:pPr>
        <w:spacing w:line="276" w:lineRule="auto"/>
        <w:jc w:val="both"/>
        <w:rPr>
          <w:sz w:val="22"/>
          <w:szCs w:val="22"/>
        </w:rPr>
      </w:pPr>
      <w:r w:rsidRPr="00690E24">
        <w:rPr>
          <w:rFonts w:cs="Arial"/>
          <w:color w:val="0070C0"/>
          <w:sz w:val="22"/>
          <w:szCs w:val="22"/>
        </w:rPr>
        <w:t>NAME OF AGENCY</w:t>
      </w:r>
      <w:r w:rsidRPr="009A67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requires every staff </w:t>
      </w:r>
      <w:r w:rsidRPr="00511705">
        <w:rPr>
          <w:sz w:val="22"/>
          <w:szCs w:val="22"/>
        </w:rPr>
        <w:t xml:space="preserve">member or volunteer who will be working with </w:t>
      </w:r>
      <w:r w:rsidR="00A43AD5" w:rsidRPr="00511705">
        <w:rPr>
          <w:sz w:val="22"/>
          <w:szCs w:val="22"/>
        </w:rPr>
        <w:t xml:space="preserve">minors </w:t>
      </w:r>
      <w:r w:rsidRPr="00511705">
        <w:rPr>
          <w:sz w:val="22"/>
          <w:szCs w:val="22"/>
        </w:rPr>
        <w:t xml:space="preserve">comply with the </w:t>
      </w:r>
      <w:r w:rsidRPr="00511705">
        <w:rPr>
          <w:rFonts w:cs="Arial"/>
          <w:color w:val="0070C0"/>
          <w:sz w:val="22"/>
          <w:szCs w:val="22"/>
        </w:rPr>
        <w:t>NAME OF AGENCY</w:t>
      </w:r>
      <w:r w:rsidRPr="00511705">
        <w:rPr>
          <w:sz w:val="22"/>
          <w:szCs w:val="22"/>
        </w:rPr>
        <w:t xml:space="preserve"> </w:t>
      </w:r>
      <w:r w:rsidRPr="00DB6BCD">
        <w:rPr>
          <w:sz w:val="22"/>
          <w:szCs w:val="22"/>
        </w:rPr>
        <w:t xml:space="preserve">Protection of Minors Policy </w:t>
      </w:r>
      <w:r w:rsidRPr="00511705">
        <w:rPr>
          <w:sz w:val="22"/>
          <w:szCs w:val="22"/>
        </w:rPr>
        <w:t>and any applicable</w:t>
      </w:r>
      <w:r>
        <w:rPr>
          <w:sz w:val="22"/>
          <w:szCs w:val="22"/>
        </w:rPr>
        <w:t xml:space="preserve"> </w:t>
      </w:r>
      <w:r w:rsidR="00A43AD5">
        <w:rPr>
          <w:sz w:val="22"/>
          <w:szCs w:val="22"/>
        </w:rPr>
        <w:t>federal</w:t>
      </w:r>
      <w:r>
        <w:rPr>
          <w:sz w:val="22"/>
          <w:szCs w:val="22"/>
        </w:rPr>
        <w:t>, state, or local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laws.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Non-compliance may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result in disciplinary action up to and including termination of employment.</w:t>
      </w:r>
    </w:p>
    <w:p w14:paraId="5058B58D" w14:textId="7639C905" w:rsidR="00F42C11" w:rsidRDefault="00F42C11" w:rsidP="00710F3A">
      <w:pPr>
        <w:spacing w:line="276" w:lineRule="auto"/>
        <w:jc w:val="both"/>
        <w:rPr>
          <w:sz w:val="22"/>
          <w:szCs w:val="22"/>
        </w:rPr>
      </w:pPr>
    </w:p>
    <w:p w14:paraId="21E1CD1D" w14:textId="01C24E1F" w:rsidR="00F42C11" w:rsidRDefault="00F42C11" w:rsidP="00710F3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may be suspended during an investigation or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discontinued if serious violations of this policy have occurred.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Local law enforcement will handle all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suspected or known violations of the law.</w:t>
      </w:r>
    </w:p>
    <w:p w14:paraId="59517642" w14:textId="2532AF39" w:rsidR="00F42C11" w:rsidRDefault="00F42C11" w:rsidP="00710F3A">
      <w:pPr>
        <w:spacing w:line="276" w:lineRule="auto"/>
        <w:jc w:val="both"/>
        <w:rPr>
          <w:sz w:val="22"/>
          <w:szCs w:val="22"/>
        </w:rPr>
      </w:pPr>
    </w:p>
    <w:p w14:paraId="2478F11B" w14:textId="796BAC72" w:rsidR="00F42C11" w:rsidRDefault="00F42C11" w:rsidP="00710F3A">
      <w:pPr>
        <w:spacing w:line="276" w:lineRule="auto"/>
        <w:jc w:val="both"/>
        <w:rPr>
          <w:rFonts w:cs="Arial"/>
          <w:shd w:val="clear" w:color="auto" w:fill="C6D9F1" w:themeFill="text2" w:themeFillTint="33"/>
        </w:rPr>
      </w:pPr>
      <w:r>
        <w:rPr>
          <w:sz w:val="22"/>
          <w:szCs w:val="22"/>
        </w:rPr>
        <w:t xml:space="preserve">No </w:t>
      </w:r>
      <w:r w:rsidR="00A43AD5">
        <w:rPr>
          <w:sz w:val="22"/>
          <w:szCs w:val="22"/>
        </w:rPr>
        <w:t xml:space="preserve">staff </w:t>
      </w:r>
      <w:r>
        <w:rPr>
          <w:sz w:val="22"/>
          <w:szCs w:val="22"/>
        </w:rPr>
        <w:t xml:space="preserve">member of the </w:t>
      </w:r>
      <w:r w:rsidRPr="00690E24">
        <w:rPr>
          <w:rFonts w:cs="Arial"/>
          <w:color w:val="0070C0"/>
          <w:sz w:val="22"/>
          <w:szCs w:val="22"/>
        </w:rPr>
        <w:t>NAME OF AGENCY</w:t>
      </w:r>
      <w:r w:rsidRPr="009A6723">
        <w:rPr>
          <w:sz w:val="22"/>
          <w:szCs w:val="22"/>
        </w:rPr>
        <w:t xml:space="preserve"> </w:t>
      </w:r>
      <w:r>
        <w:rPr>
          <w:sz w:val="22"/>
          <w:szCs w:val="22"/>
        </w:rPr>
        <w:t>may retaliate against an individual because of the individual’s good faith</w:t>
      </w:r>
      <w:r w:rsidR="00216474">
        <w:rPr>
          <w:sz w:val="22"/>
          <w:szCs w:val="22"/>
        </w:rPr>
        <w:t xml:space="preserve"> </w:t>
      </w:r>
      <w:r w:rsidR="008C6CAF">
        <w:rPr>
          <w:sz w:val="22"/>
          <w:szCs w:val="22"/>
        </w:rPr>
        <w:t>participation in:</w:t>
      </w:r>
    </w:p>
    <w:p w14:paraId="432D2D31" w14:textId="163BA60C" w:rsidR="00F42C11" w:rsidRPr="00685579" w:rsidRDefault="008C6CAF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reporting or otherwise expressing opposition to suspected or alleged misconduct</w:t>
      </w:r>
      <w:r w:rsidR="00F42C11">
        <w:rPr>
          <w:rFonts w:ascii="Arial" w:hAnsi="Arial" w:cs="Arial"/>
        </w:rPr>
        <w:t>;</w:t>
      </w:r>
    </w:p>
    <w:p w14:paraId="372B8C10" w14:textId="0A217541" w:rsidR="00F42C11" w:rsidRPr="008C6CAF" w:rsidRDefault="008C6CAF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participating in any process designed to review or investigate suspected or alleged misconduct or non-compliance with applicable policies, rules, and laws</w:t>
      </w:r>
      <w:r w:rsidR="00F42C1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or</w:t>
      </w:r>
    </w:p>
    <w:p w14:paraId="2280810C" w14:textId="3A750496" w:rsidR="008C6CAF" w:rsidRPr="00685579" w:rsidRDefault="008C6CAF" w:rsidP="00710F3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hd w:val="clear" w:color="auto" w:fill="C6D9F1" w:themeFill="text2" w:themeFillTint="33"/>
        </w:rPr>
      </w:pPr>
      <w:r>
        <w:rPr>
          <w:rFonts w:ascii="Arial" w:hAnsi="Arial" w:cs="Arial"/>
        </w:rPr>
        <w:t>accessing the Human Resources Department.</w:t>
      </w:r>
    </w:p>
    <w:p w14:paraId="59225228" w14:textId="45132B10" w:rsidR="0001424F" w:rsidRDefault="008C6CAF" w:rsidP="00710F3A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Reports of retaliation will be reviewed and investigated in the same manner in which other concerns of misconduct are handled.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 w:rsidR="00216474">
        <w:rPr>
          <w:sz w:val="22"/>
          <w:szCs w:val="22"/>
        </w:rPr>
        <w:t xml:space="preserve"> </w:t>
      </w:r>
      <w:r w:rsidRPr="00690E24">
        <w:rPr>
          <w:rFonts w:cs="Arial"/>
          <w:color w:val="0070C0"/>
          <w:sz w:val="22"/>
          <w:szCs w:val="22"/>
        </w:rPr>
        <w:t>NAME OF AGENCY</w:t>
      </w:r>
      <w:r w:rsidRPr="009A6723">
        <w:rPr>
          <w:sz w:val="22"/>
          <w:szCs w:val="22"/>
        </w:rPr>
        <w:t xml:space="preserve"> </w:t>
      </w:r>
      <w:r>
        <w:rPr>
          <w:sz w:val="22"/>
          <w:szCs w:val="22"/>
        </w:rPr>
        <w:t>staff member</w:t>
      </w:r>
      <w:r w:rsidR="00216474">
        <w:rPr>
          <w:sz w:val="22"/>
          <w:szCs w:val="22"/>
        </w:rPr>
        <w:t xml:space="preserve"> </w:t>
      </w:r>
      <w:r>
        <w:rPr>
          <w:sz w:val="22"/>
          <w:szCs w:val="22"/>
        </w:rPr>
        <w:t>who engages in retaliation may be subject to disciplinary action up to and including termination of employment.</w:t>
      </w:r>
    </w:p>
    <w:p w14:paraId="7A87CA37" w14:textId="77777777" w:rsidR="00733A23" w:rsidRPr="009A6723" w:rsidRDefault="00733A23" w:rsidP="00710F3A">
      <w:pPr>
        <w:autoSpaceDE w:val="0"/>
        <w:autoSpaceDN w:val="0"/>
        <w:adjustRightInd w:val="0"/>
        <w:spacing w:line="276" w:lineRule="auto"/>
        <w:ind w:left="1440"/>
        <w:jc w:val="both"/>
        <w:rPr>
          <w:rFonts w:cs="Arial"/>
          <w:sz w:val="22"/>
          <w:szCs w:val="22"/>
        </w:rPr>
      </w:pPr>
    </w:p>
    <w:p w14:paraId="56DF2BA0" w14:textId="441F56F9" w:rsidR="008C6CAF" w:rsidRPr="009A6723" w:rsidRDefault="008C6CAF" w:rsidP="008C6CAF">
      <w:pPr>
        <w:pStyle w:val="Heading1"/>
        <w:jc w:val="both"/>
      </w:pPr>
      <w:bookmarkStart w:id="14" w:name="_Toc88482052"/>
      <w:r>
        <w:t>Exclusions</w:t>
      </w:r>
      <w:bookmarkEnd w:id="14"/>
    </w:p>
    <w:p w14:paraId="4A99804D" w14:textId="77777777" w:rsidR="008C6CAF" w:rsidRPr="009A6723" w:rsidRDefault="008C6CAF" w:rsidP="00710F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DDBE861" w14:textId="1E5CC622" w:rsidR="008C6CAF" w:rsidRPr="00AC26FD" w:rsidRDefault="008C6CAF" w:rsidP="00710F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This policy does not apply to a parent, guardian, or other adult who is accompanying a minor while participating in a program and who is not a volunteer or staff for that program.</w:t>
      </w:r>
    </w:p>
    <w:p w14:paraId="091F136D" w14:textId="77777777" w:rsidR="00733A23" w:rsidRPr="009A6723" w:rsidRDefault="00733A23" w:rsidP="00710F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</w:p>
    <w:p w14:paraId="0838F40C" w14:textId="77777777" w:rsidR="00733A23" w:rsidRPr="009A6723" w:rsidRDefault="00B4246B" w:rsidP="009A6723">
      <w:pPr>
        <w:pStyle w:val="Heading1"/>
        <w:jc w:val="both"/>
      </w:pPr>
      <w:bookmarkStart w:id="15" w:name="_Toc509408235"/>
      <w:bookmarkStart w:id="16" w:name="_Toc88482053"/>
      <w:r w:rsidRPr="009A6723">
        <w:t>Record Keeping</w:t>
      </w:r>
      <w:bookmarkEnd w:id="15"/>
      <w:bookmarkEnd w:id="16"/>
    </w:p>
    <w:p w14:paraId="0BF733B9" w14:textId="77777777" w:rsidR="00733A23" w:rsidRPr="009A6723" w:rsidRDefault="00733A23" w:rsidP="00710F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66AA32A" w14:textId="4ADF1219" w:rsidR="00F42438" w:rsidRDefault="00733A23" w:rsidP="00710F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A6723">
        <w:rPr>
          <w:sz w:val="22"/>
          <w:szCs w:val="22"/>
        </w:rPr>
        <w:t xml:space="preserve">All </w:t>
      </w:r>
      <w:r w:rsidR="00F42438">
        <w:rPr>
          <w:sz w:val="22"/>
          <w:szCs w:val="22"/>
        </w:rPr>
        <w:t xml:space="preserve">records relating to staff assigned to work with minors </w:t>
      </w:r>
      <w:r w:rsidRPr="009A6723">
        <w:rPr>
          <w:sz w:val="22"/>
          <w:szCs w:val="22"/>
        </w:rPr>
        <w:t>shall be maintained</w:t>
      </w:r>
      <w:r w:rsidR="00F42438">
        <w:rPr>
          <w:sz w:val="22"/>
          <w:szCs w:val="22"/>
        </w:rPr>
        <w:t xml:space="preserve"> </w:t>
      </w:r>
      <w:r w:rsidR="004A1228">
        <w:rPr>
          <w:sz w:val="22"/>
          <w:szCs w:val="22"/>
        </w:rPr>
        <w:t xml:space="preserve">in accordance with the </w:t>
      </w:r>
      <w:r w:rsidR="004A1228" w:rsidRPr="00690E24">
        <w:rPr>
          <w:rFonts w:cs="Arial"/>
          <w:color w:val="0070C0"/>
          <w:sz w:val="22"/>
          <w:szCs w:val="22"/>
        </w:rPr>
        <w:t>NAME OF AGENCY</w:t>
      </w:r>
      <w:r w:rsidR="004A1228" w:rsidRPr="009A6723">
        <w:rPr>
          <w:sz w:val="22"/>
          <w:szCs w:val="22"/>
        </w:rPr>
        <w:t xml:space="preserve"> </w:t>
      </w:r>
      <w:r w:rsidR="00C77171">
        <w:rPr>
          <w:sz w:val="22"/>
          <w:szCs w:val="22"/>
        </w:rPr>
        <w:t>record retention policy.</w:t>
      </w:r>
    </w:p>
    <w:p w14:paraId="301DE5A8" w14:textId="405B7E58" w:rsidR="00F42438" w:rsidRPr="00AC26FD" w:rsidRDefault="00F42438" w:rsidP="00026B8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14:paraId="2587FF00" w14:textId="4C889DE3" w:rsidR="005352DB" w:rsidRPr="00AC26FD" w:rsidRDefault="005352DB" w:rsidP="00026B8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14:paraId="6D4E5EB7" w14:textId="77777777" w:rsidR="00A00BD1" w:rsidRPr="00AC26FD" w:rsidRDefault="00A00BD1" w:rsidP="00D12CBD">
      <w:pPr>
        <w:spacing w:line="276" w:lineRule="auto"/>
        <w:rPr>
          <w:rFonts w:cs="Arial"/>
          <w:b/>
          <w:sz w:val="22"/>
          <w:szCs w:val="22"/>
        </w:rPr>
        <w:sectPr w:rsidR="00A00BD1" w:rsidRPr="00AC26FD" w:rsidSect="00412B28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85E0EA" w14:textId="2BE90E52" w:rsidR="00026B8F" w:rsidRDefault="00026B8F" w:rsidP="00026B8F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Attachment </w:t>
      </w:r>
      <w:r w:rsidR="00B2527C">
        <w:rPr>
          <w:rFonts w:cs="Arial"/>
          <w:b/>
          <w:bCs/>
          <w:sz w:val="22"/>
          <w:szCs w:val="22"/>
        </w:rPr>
        <w:t>A</w:t>
      </w:r>
    </w:p>
    <w:p w14:paraId="57123F02" w14:textId="77777777" w:rsidR="007B09F0" w:rsidRDefault="007B09F0" w:rsidP="007B09F0">
      <w:pPr>
        <w:spacing w:line="276" w:lineRule="auto"/>
        <w:jc w:val="center"/>
        <w:rPr>
          <w:noProof/>
        </w:rPr>
      </w:pPr>
      <w:r>
        <w:rPr>
          <w:noProof/>
        </w:rPr>
        <w:t>Request for Live Scan Service</w:t>
      </w:r>
    </w:p>
    <w:p w14:paraId="72080CEF" w14:textId="77777777" w:rsidR="007B09F0" w:rsidRDefault="007B09F0" w:rsidP="007B09F0">
      <w:pPr>
        <w:spacing w:line="276" w:lineRule="auto"/>
        <w:jc w:val="center"/>
        <w:rPr>
          <w:noProof/>
        </w:rPr>
      </w:pPr>
    </w:p>
    <w:p w14:paraId="39E52B87" w14:textId="77777777" w:rsidR="007B09F0" w:rsidRDefault="007B09F0" w:rsidP="007B09F0">
      <w:pPr>
        <w:spacing w:line="276" w:lineRule="auto"/>
        <w:jc w:val="center"/>
        <w:rPr>
          <w:noProof/>
        </w:rPr>
      </w:pPr>
      <w:r>
        <w:rPr>
          <w:noProof/>
        </w:rPr>
        <w:t xml:space="preserve">A copy of this form can be found here: </w:t>
      </w:r>
      <w:hyperlink r:id="rId23" w:history="1">
        <w:r w:rsidRPr="00690E24">
          <w:rPr>
            <w:rStyle w:val="Hyperlink"/>
            <w:noProof/>
            <w:color w:val="0070C0"/>
          </w:rPr>
          <w:t>https://oag.ca.gov/sites/all/files/agweb/pdfs/fingerprints/forms/BCIA_8016.pdf</w:t>
        </w:r>
      </w:hyperlink>
    </w:p>
    <w:p w14:paraId="27C3B9E1" w14:textId="77777777" w:rsidR="007B09F0" w:rsidRDefault="007B09F0" w:rsidP="007B09F0">
      <w:pPr>
        <w:spacing w:line="276" w:lineRule="auto"/>
        <w:jc w:val="center"/>
        <w:rPr>
          <w:noProof/>
        </w:rPr>
      </w:pPr>
    </w:p>
    <w:p w14:paraId="1ABEAC6E" w14:textId="77777777" w:rsidR="00043A15" w:rsidRDefault="006610BA" w:rsidP="006610BA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01A5B91" wp14:editId="2E379A86">
            <wp:extent cx="5468586" cy="7054542"/>
            <wp:effectExtent l="19050" t="19050" r="18415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l="5095" t="2903" r="11877" b="2814"/>
                    <a:stretch/>
                  </pic:blipFill>
                  <pic:spPr bwMode="auto">
                    <a:xfrm>
                      <a:off x="0" y="0"/>
                      <a:ext cx="5469261" cy="70554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9BA93" w14:textId="61E59C59" w:rsidR="007B09F0" w:rsidRDefault="007B09F0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4F86180D" w14:textId="73E02440" w:rsidR="0024035F" w:rsidRDefault="0024035F" w:rsidP="0024035F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Attachment </w:t>
      </w:r>
      <w:r w:rsidR="00D765C5">
        <w:rPr>
          <w:rFonts w:cs="Arial"/>
          <w:b/>
          <w:bCs/>
          <w:sz w:val="22"/>
          <w:szCs w:val="22"/>
        </w:rPr>
        <w:t>B</w:t>
      </w:r>
      <w:r>
        <w:rPr>
          <w:rFonts w:cs="Arial"/>
          <w:b/>
          <w:bCs/>
          <w:sz w:val="22"/>
          <w:szCs w:val="22"/>
        </w:rPr>
        <w:t xml:space="preserve"> </w:t>
      </w:r>
    </w:p>
    <w:p w14:paraId="66559844" w14:textId="085CEF3F" w:rsidR="0024035F" w:rsidRPr="00710F3A" w:rsidRDefault="00710F3A" w:rsidP="0024035F">
      <w:pPr>
        <w:jc w:val="center"/>
      </w:pPr>
      <w:r w:rsidRPr="00710F3A">
        <w:t>Emergency Contact Form</w:t>
      </w:r>
    </w:p>
    <w:p w14:paraId="7CBF57F8" w14:textId="63709B8C" w:rsidR="0024035F" w:rsidRPr="00710F3A" w:rsidRDefault="00710F3A" w:rsidP="0024035F">
      <w:pPr>
        <w:jc w:val="center"/>
      </w:pPr>
      <w:r w:rsidRPr="00710F3A">
        <w:t xml:space="preserve">For Minors </w:t>
      </w:r>
      <w:r>
        <w:t>o</w:t>
      </w:r>
      <w:r w:rsidRPr="00710F3A">
        <w:t>r Volunteers</w:t>
      </w:r>
    </w:p>
    <w:p w14:paraId="539EBB2E" w14:textId="77777777" w:rsidR="0024035F" w:rsidRDefault="0024035F" w:rsidP="0024035F">
      <w:pPr>
        <w:jc w:val="center"/>
        <w:rPr>
          <w:sz w:val="28"/>
          <w:szCs w:val="28"/>
        </w:rPr>
      </w:pPr>
    </w:p>
    <w:p w14:paraId="0B7FB7BE" w14:textId="77777777" w:rsidR="0024035F" w:rsidRPr="00710F3A" w:rsidRDefault="0024035F" w:rsidP="0024035F">
      <w:pPr>
        <w:rPr>
          <w:sz w:val="22"/>
          <w:szCs w:val="22"/>
        </w:rPr>
      </w:pPr>
      <w:r w:rsidRPr="00710F3A">
        <w:rPr>
          <w:sz w:val="22"/>
          <w:szCs w:val="22"/>
        </w:rPr>
        <w:t>List two people to notify in the case of an emergency. For volunteers under the age of 18 years, list at least one parent/guardian as one of the two emergency contact people.</w:t>
      </w:r>
    </w:p>
    <w:p w14:paraId="3DB8BA4F" w14:textId="77777777" w:rsidR="0024035F" w:rsidRDefault="0024035F" w:rsidP="0024035F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4035F" w14:paraId="7F2CB7D0" w14:textId="77777777" w:rsidTr="0024035F">
        <w:trPr>
          <w:trHeight w:val="720"/>
        </w:trPr>
        <w:tc>
          <w:tcPr>
            <w:tcW w:w="10908" w:type="dxa"/>
          </w:tcPr>
          <w:p w14:paraId="72D02AB5" w14:textId="77777777" w:rsidR="0024035F" w:rsidRDefault="0024035F" w:rsidP="00DE69BF"/>
          <w:p w14:paraId="370362EE" w14:textId="77777777" w:rsidR="0024035F" w:rsidRDefault="0024035F" w:rsidP="00DE69BF"/>
          <w:p w14:paraId="17F723FF" w14:textId="77777777" w:rsidR="0024035F" w:rsidRDefault="0024035F" w:rsidP="00DE69BF">
            <w:r w:rsidRPr="00411B98">
              <w:rPr>
                <w:b/>
              </w:rPr>
              <w:t>Name:</w:t>
            </w:r>
            <w:r>
              <w:t xml:space="preserve"> ___________________________ </w:t>
            </w:r>
            <w:r w:rsidRPr="00411B98">
              <w:rPr>
                <w:b/>
              </w:rPr>
              <w:t>Relationship:</w:t>
            </w:r>
            <w:r>
              <w:t xml:space="preserve"> _______________________________</w:t>
            </w:r>
          </w:p>
        </w:tc>
      </w:tr>
      <w:tr w:rsidR="0024035F" w14:paraId="195EB505" w14:textId="77777777" w:rsidTr="0024035F">
        <w:trPr>
          <w:trHeight w:val="720"/>
        </w:trPr>
        <w:tc>
          <w:tcPr>
            <w:tcW w:w="10908" w:type="dxa"/>
          </w:tcPr>
          <w:p w14:paraId="7194A005" w14:textId="77777777" w:rsidR="0024035F" w:rsidRDefault="0024035F" w:rsidP="00DE69BF"/>
          <w:p w14:paraId="6DCBCA96" w14:textId="77777777" w:rsidR="0024035F" w:rsidRDefault="0024035F" w:rsidP="00DE69BF"/>
          <w:p w14:paraId="3E27D68D" w14:textId="77777777" w:rsidR="0024035F" w:rsidRDefault="0024035F" w:rsidP="00DE69BF">
            <w:r w:rsidRPr="00411B98">
              <w:rPr>
                <w:b/>
              </w:rPr>
              <w:t>Address:</w:t>
            </w:r>
            <w:r>
              <w:t xml:space="preserve"> ____________________________________________________________________</w:t>
            </w:r>
          </w:p>
        </w:tc>
      </w:tr>
      <w:tr w:rsidR="0024035F" w14:paraId="373166D6" w14:textId="77777777" w:rsidTr="0024035F">
        <w:trPr>
          <w:trHeight w:val="720"/>
        </w:trPr>
        <w:tc>
          <w:tcPr>
            <w:tcW w:w="10908" w:type="dxa"/>
          </w:tcPr>
          <w:p w14:paraId="61533377" w14:textId="77777777" w:rsidR="0024035F" w:rsidRDefault="0024035F" w:rsidP="00DE69BF"/>
          <w:p w14:paraId="4FEA5457" w14:textId="77777777" w:rsidR="0024035F" w:rsidRDefault="0024035F" w:rsidP="00DE69BF"/>
          <w:p w14:paraId="6BB26DF6" w14:textId="77777777" w:rsidR="0024035F" w:rsidRDefault="0024035F" w:rsidP="00DE69BF">
            <w:r w:rsidRPr="00411B98">
              <w:rPr>
                <w:b/>
              </w:rPr>
              <w:t>City:</w:t>
            </w:r>
            <w:r>
              <w:t xml:space="preserve"> ___________________ </w:t>
            </w:r>
            <w:r w:rsidRPr="00411B98">
              <w:rPr>
                <w:b/>
              </w:rPr>
              <w:t>State:</w:t>
            </w:r>
            <w:r>
              <w:t xml:space="preserve"> ______________ </w:t>
            </w:r>
            <w:r w:rsidRPr="00411B98">
              <w:rPr>
                <w:b/>
              </w:rPr>
              <w:t>Zip Code:</w:t>
            </w:r>
            <w:r>
              <w:t xml:space="preserve"> _______________________</w:t>
            </w:r>
          </w:p>
        </w:tc>
      </w:tr>
      <w:tr w:rsidR="0024035F" w14:paraId="75067E9B" w14:textId="77777777" w:rsidTr="0024035F">
        <w:trPr>
          <w:trHeight w:val="720"/>
        </w:trPr>
        <w:tc>
          <w:tcPr>
            <w:tcW w:w="10908" w:type="dxa"/>
          </w:tcPr>
          <w:p w14:paraId="7D42EBF1" w14:textId="77777777" w:rsidR="0024035F" w:rsidRDefault="0024035F" w:rsidP="00DE69BF"/>
          <w:p w14:paraId="0B627257" w14:textId="77777777" w:rsidR="0024035F" w:rsidRDefault="0024035F" w:rsidP="00DE69BF"/>
          <w:p w14:paraId="5AC93BC3" w14:textId="77777777" w:rsidR="0024035F" w:rsidRDefault="0024035F" w:rsidP="00DE69BF">
            <w:r w:rsidRPr="00411B98">
              <w:rPr>
                <w:b/>
              </w:rPr>
              <w:t>Phone:</w:t>
            </w:r>
            <w:r>
              <w:t xml:space="preserve"> (H): _______________________________ (W) _______________________________</w:t>
            </w:r>
          </w:p>
        </w:tc>
      </w:tr>
      <w:tr w:rsidR="0024035F" w14:paraId="04151B85" w14:textId="77777777" w:rsidTr="0024035F">
        <w:trPr>
          <w:trHeight w:val="720"/>
        </w:trPr>
        <w:tc>
          <w:tcPr>
            <w:tcW w:w="10908" w:type="dxa"/>
          </w:tcPr>
          <w:p w14:paraId="1533E730" w14:textId="77777777" w:rsidR="0024035F" w:rsidRDefault="0024035F" w:rsidP="00DE69BF"/>
          <w:p w14:paraId="0338DF0E" w14:textId="77777777" w:rsidR="0024035F" w:rsidRDefault="0024035F" w:rsidP="00DE69BF"/>
          <w:p w14:paraId="37D1BB8F" w14:textId="73884FA9" w:rsidR="0024035F" w:rsidRDefault="00216474" w:rsidP="00DE69BF">
            <w:r>
              <w:t xml:space="preserve">      </w:t>
            </w:r>
            <w:r w:rsidR="0024035F">
              <w:t xml:space="preserve"> (M) _______________________________</w:t>
            </w:r>
          </w:p>
        </w:tc>
      </w:tr>
    </w:tbl>
    <w:p w14:paraId="38CD7B22" w14:textId="77777777" w:rsidR="0024035F" w:rsidRDefault="0024035F" w:rsidP="0024035F"/>
    <w:p w14:paraId="3DF99B92" w14:textId="77777777" w:rsidR="0024035F" w:rsidRDefault="0024035F" w:rsidP="0024035F"/>
    <w:p w14:paraId="2BD2102C" w14:textId="77777777" w:rsidR="0024035F" w:rsidRDefault="0024035F" w:rsidP="0024035F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4035F" w14:paraId="5A2E9162" w14:textId="77777777" w:rsidTr="0024035F">
        <w:trPr>
          <w:trHeight w:val="720"/>
        </w:trPr>
        <w:tc>
          <w:tcPr>
            <w:tcW w:w="10908" w:type="dxa"/>
          </w:tcPr>
          <w:p w14:paraId="34C3438C" w14:textId="77777777" w:rsidR="0024035F" w:rsidRDefault="0024035F" w:rsidP="00DE69BF"/>
          <w:p w14:paraId="42032A5A" w14:textId="77777777" w:rsidR="0024035F" w:rsidRDefault="0024035F" w:rsidP="00DE69BF"/>
          <w:p w14:paraId="0E7C8608" w14:textId="77777777" w:rsidR="0024035F" w:rsidRDefault="0024035F" w:rsidP="00DE69BF">
            <w:r w:rsidRPr="00411B98">
              <w:rPr>
                <w:b/>
              </w:rPr>
              <w:t>Name:</w:t>
            </w:r>
            <w:r>
              <w:t xml:space="preserve"> ___________________________ </w:t>
            </w:r>
            <w:r w:rsidRPr="00411B98">
              <w:rPr>
                <w:b/>
              </w:rPr>
              <w:t>Relationship:</w:t>
            </w:r>
            <w:r>
              <w:t xml:space="preserve"> _______________________________</w:t>
            </w:r>
          </w:p>
        </w:tc>
      </w:tr>
      <w:tr w:rsidR="0024035F" w14:paraId="622D39F2" w14:textId="77777777" w:rsidTr="0024035F">
        <w:trPr>
          <w:trHeight w:val="720"/>
        </w:trPr>
        <w:tc>
          <w:tcPr>
            <w:tcW w:w="10908" w:type="dxa"/>
          </w:tcPr>
          <w:p w14:paraId="478C4A72" w14:textId="77777777" w:rsidR="0024035F" w:rsidRDefault="0024035F" w:rsidP="00DE69BF"/>
          <w:p w14:paraId="6C10DC31" w14:textId="77777777" w:rsidR="0024035F" w:rsidRDefault="0024035F" w:rsidP="00DE69BF"/>
          <w:p w14:paraId="5DDC2967" w14:textId="77777777" w:rsidR="0024035F" w:rsidRDefault="0024035F" w:rsidP="00DE69BF">
            <w:r w:rsidRPr="00411B98">
              <w:rPr>
                <w:b/>
              </w:rPr>
              <w:t>Address:</w:t>
            </w:r>
            <w:r>
              <w:t xml:space="preserve"> ____________________________________________________________________</w:t>
            </w:r>
          </w:p>
        </w:tc>
      </w:tr>
      <w:tr w:rsidR="0024035F" w14:paraId="1819BE04" w14:textId="77777777" w:rsidTr="0024035F">
        <w:trPr>
          <w:trHeight w:val="720"/>
        </w:trPr>
        <w:tc>
          <w:tcPr>
            <w:tcW w:w="10908" w:type="dxa"/>
          </w:tcPr>
          <w:p w14:paraId="7C14D778" w14:textId="77777777" w:rsidR="0024035F" w:rsidRDefault="0024035F" w:rsidP="00DE69BF"/>
          <w:p w14:paraId="469B1FA3" w14:textId="77777777" w:rsidR="0024035F" w:rsidRDefault="0024035F" w:rsidP="00DE69BF"/>
          <w:p w14:paraId="48199298" w14:textId="77777777" w:rsidR="0024035F" w:rsidRDefault="0024035F" w:rsidP="00DE69BF">
            <w:r w:rsidRPr="00411B98">
              <w:rPr>
                <w:b/>
              </w:rPr>
              <w:t>City:</w:t>
            </w:r>
            <w:r>
              <w:t xml:space="preserve"> ___________________ </w:t>
            </w:r>
            <w:r w:rsidRPr="00411B98">
              <w:rPr>
                <w:b/>
              </w:rPr>
              <w:t>State:</w:t>
            </w:r>
            <w:r>
              <w:t xml:space="preserve"> ______________ </w:t>
            </w:r>
            <w:r w:rsidRPr="00411B98">
              <w:rPr>
                <w:b/>
              </w:rPr>
              <w:t>Zip Code:</w:t>
            </w:r>
            <w:r>
              <w:t xml:space="preserve"> _______________________</w:t>
            </w:r>
          </w:p>
        </w:tc>
      </w:tr>
      <w:tr w:rsidR="0024035F" w14:paraId="7F70D74C" w14:textId="77777777" w:rsidTr="0024035F">
        <w:trPr>
          <w:trHeight w:val="720"/>
        </w:trPr>
        <w:tc>
          <w:tcPr>
            <w:tcW w:w="10908" w:type="dxa"/>
          </w:tcPr>
          <w:p w14:paraId="2E9B6F67" w14:textId="77777777" w:rsidR="0024035F" w:rsidRDefault="0024035F" w:rsidP="00DE69BF"/>
          <w:p w14:paraId="1C0D94FE" w14:textId="77777777" w:rsidR="0024035F" w:rsidRDefault="0024035F" w:rsidP="00DE69BF"/>
          <w:p w14:paraId="50198E31" w14:textId="77777777" w:rsidR="0024035F" w:rsidRDefault="0024035F" w:rsidP="00DE69BF">
            <w:r w:rsidRPr="00411B98">
              <w:rPr>
                <w:b/>
              </w:rPr>
              <w:t>Phone:</w:t>
            </w:r>
            <w:r>
              <w:t xml:space="preserve"> (H): _______________________________ (W) _______________________________</w:t>
            </w:r>
          </w:p>
        </w:tc>
      </w:tr>
      <w:tr w:rsidR="0024035F" w14:paraId="09D0859A" w14:textId="77777777" w:rsidTr="0024035F">
        <w:trPr>
          <w:trHeight w:val="720"/>
        </w:trPr>
        <w:tc>
          <w:tcPr>
            <w:tcW w:w="10908" w:type="dxa"/>
          </w:tcPr>
          <w:p w14:paraId="27007539" w14:textId="77777777" w:rsidR="0024035F" w:rsidRDefault="0024035F" w:rsidP="00DE69BF"/>
          <w:p w14:paraId="579DD3DD" w14:textId="77777777" w:rsidR="0024035F" w:rsidRDefault="0024035F" w:rsidP="00DE69BF"/>
          <w:p w14:paraId="5CD59C0D" w14:textId="463FBF50" w:rsidR="0024035F" w:rsidRDefault="00216474" w:rsidP="00DE69BF">
            <w:r>
              <w:t xml:space="preserve">      </w:t>
            </w:r>
            <w:r w:rsidR="0024035F">
              <w:t xml:space="preserve"> (M) _______________________________</w:t>
            </w:r>
          </w:p>
        </w:tc>
      </w:tr>
    </w:tbl>
    <w:p w14:paraId="1FA2277C" w14:textId="4CAF996B" w:rsidR="00710F3A" w:rsidRDefault="00710F3A" w:rsidP="0024035F"/>
    <w:p w14:paraId="079D73E4" w14:textId="77777777" w:rsidR="00710F3A" w:rsidRDefault="00710F3A">
      <w:r>
        <w:br w:type="page"/>
      </w:r>
    </w:p>
    <w:p w14:paraId="41FE99B2" w14:textId="6CDF788A" w:rsidR="00F31C25" w:rsidRDefault="00710F3A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Appendix C</w:t>
      </w:r>
    </w:p>
    <w:p w14:paraId="5420339A" w14:textId="72688351" w:rsidR="00710F3A" w:rsidRDefault="00710F3A">
      <w:pPr>
        <w:rPr>
          <w:rFonts w:cs="Arial"/>
          <w:b/>
          <w:bCs/>
          <w:sz w:val="22"/>
          <w:szCs w:val="22"/>
        </w:rPr>
      </w:pPr>
    </w:p>
    <w:p w14:paraId="35F8F193" w14:textId="00390D97" w:rsidR="00710F3A" w:rsidRDefault="00E5567A" w:rsidP="00710F3A">
      <w:pPr>
        <w:spacing w:line="276" w:lineRule="auto"/>
        <w:jc w:val="center"/>
        <w:rPr>
          <w:noProof/>
        </w:rPr>
      </w:pPr>
      <w:r>
        <w:rPr>
          <w:noProof/>
        </w:rPr>
        <w:t xml:space="preserve">Suspected </w:t>
      </w:r>
      <w:r w:rsidR="00710F3A">
        <w:rPr>
          <w:noProof/>
        </w:rPr>
        <w:t xml:space="preserve">Child Abuse </w:t>
      </w:r>
      <w:r>
        <w:rPr>
          <w:noProof/>
        </w:rPr>
        <w:t>Report</w:t>
      </w:r>
    </w:p>
    <w:p w14:paraId="2A587523" w14:textId="77777777" w:rsidR="00710F3A" w:rsidRDefault="00710F3A" w:rsidP="00710F3A">
      <w:pPr>
        <w:spacing w:line="276" w:lineRule="auto"/>
        <w:jc w:val="center"/>
        <w:rPr>
          <w:noProof/>
        </w:rPr>
      </w:pPr>
    </w:p>
    <w:p w14:paraId="2E82BB9B" w14:textId="1E9291C4" w:rsidR="00710F3A" w:rsidRDefault="00710F3A" w:rsidP="00710F3A">
      <w:pPr>
        <w:rPr>
          <w:rFonts w:cs="Arial"/>
          <w:b/>
          <w:bCs/>
          <w:sz w:val="22"/>
          <w:szCs w:val="22"/>
        </w:rPr>
      </w:pPr>
      <w:r>
        <w:rPr>
          <w:noProof/>
        </w:rPr>
        <w:t>A copy of this form can be found here:</w:t>
      </w:r>
    </w:p>
    <w:p w14:paraId="0B43185E" w14:textId="38D5EBFA" w:rsidR="003E6348" w:rsidRDefault="000F307B">
      <w:pPr>
        <w:rPr>
          <w:b/>
          <w:sz w:val="14"/>
        </w:rPr>
      </w:pPr>
      <w:hyperlink r:id="rId25" w:history="1">
        <w:r w:rsidR="00B73F8F">
          <w:rPr>
            <w:rStyle w:val="Hyperlink"/>
          </w:rPr>
          <w:t>BCIA 8572, Suspected Child Abuse Report (ca.gov)</w:t>
        </w:r>
      </w:hyperlink>
      <w:r w:rsidR="0013338E" w:rsidRPr="0013338E">
        <w:rPr>
          <w:b/>
          <w:noProof/>
          <w:sz w:val="14"/>
        </w:rPr>
        <w:drawing>
          <wp:inline distT="0" distB="0" distL="0" distR="0" wp14:anchorId="4CAFB0A9" wp14:editId="2751AD47">
            <wp:extent cx="6063361" cy="78638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61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A1B4" w14:textId="77777777" w:rsidR="00710F3A" w:rsidRPr="00710F3A" w:rsidRDefault="00710F3A" w:rsidP="00710F3A">
      <w:pPr>
        <w:pStyle w:val="Header"/>
        <w:rPr>
          <w:b/>
          <w:bCs/>
          <w:sz w:val="22"/>
          <w:szCs w:val="22"/>
        </w:rPr>
      </w:pPr>
      <w:r w:rsidRPr="00710F3A">
        <w:rPr>
          <w:b/>
          <w:bCs/>
          <w:sz w:val="22"/>
          <w:szCs w:val="22"/>
        </w:rPr>
        <w:lastRenderedPageBreak/>
        <w:t>Attachment D</w:t>
      </w:r>
    </w:p>
    <w:p w14:paraId="348999AB" w14:textId="77777777" w:rsidR="005101E8" w:rsidRPr="005101E8" w:rsidRDefault="005101E8" w:rsidP="005101E8">
      <w:pPr>
        <w:ind w:left="360"/>
        <w:jc w:val="center"/>
        <w:rPr>
          <w:rFonts w:cs="Arial"/>
          <w:b/>
        </w:rPr>
      </w:pPr>
    </w:p>
    <w:p w14:paraId="1DD9170E" w14:textId="44B6AB94" w:rsidR="005101E8" w:rsidRPr="00DB6BCD" w:rsidRDefault="005101E8" w:rsidP="005101E8">
      <w:pPr>
        <w:ind w:left="360"/>
        <w:jc w:val="center"/>
        <w:rPr>
          <w:rFonts w:cs="Arial"/>
          <w:b/>
          <w:color w:val="0070C0"/>
          <w:sz w:val="22"/>
          <w:szCs w:val="22"/>
        </w:rPr>
      </w:pPr>
      <w:r w:rsidRPr="005101E8">
        <w:rPr>
          <w:rFonts w:cs="Arial"/>
          <w:b/>
          <w:sz w:val="22"/>
          <w:szCs w:val="22"/>
        </w:rPr>
        <w:t xml:space="preserve">Agreement to Abide by </w:t>
      </w:r>
      <w:r w:rsidRPr="00DB6BCD">
        <w:rPr>
          <w:rFonts w:cs="Arial"/>
          <w:b/>
          <w:color w:val="0070C0"/>
          <w:sz w:val="22"/>
          <w:szCs w:val="22"/>
        </w:rPr>
        <w:t xml:space="preserve">Name of </w:t>
      </w:r>
      <w:r w:rsidR="00412B28">
        <w:rPr>
          <w:rFonts w:cs="Arial"/>
          <w:b/>
          <w:color w:val="0070C0"/>
          <w:sz w:val="22"/>
          <w:szCs w:val="22"/>
        </w:rPr>
        <w:t>Agency’s</w:t>
      </w:r>
    </w:p>
    <w:p w14:paraId="2C563713" w14:textId="5F6789B8" w:rsidR="005101E8" w:rsidRPr="005101E8" w:rsidRDefault="00243081" w:rsidP="005101E8">
      <w:pPr>
        <w:ind w:left="36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Protection of Minors Policy and Code of Conduct</w:t>
      </w:r>
    </w:p>
    <w:p w14:paraId="028B9638" w14:textId="77777777" w:rsidR="005101E8" w:rsidRPr="005101E8" w:rsidRDefault="005101E8" w:rsidP="005101E8">
      <w:pPr>
        <w:ind w:left="360"/>
        <w:jc w:val="center"/>
        <w:rPr>
          <w:szCs w:val="20"/>
        </w:rPr>
      </w:pPr>
    </w:p>
    <w:p w14:paraId="400E8C4E" w14:textId="77777777" w:rsidR="005101E8" w:rsidRPr="005101E8" w:rsidRDefault="005101E8" w:rsidP="005101E8">
      <w:pPr>
        <w:ind w:left="360"/>
        <w:jc w:val="center"/>
        <w:rPr>
          <w:szCs w:val="20"/>
        </w:rPr>
      </w:pPr>
    </w:p>
    <w:p w14:paraId="09295B64" w14:textId="095DE957" w:rsidR="005101E8" w:rsidRPr="005101E8" w:rsidRDefault="005101E8" w:rsidP="005101E8">
      <w:pPr>
        <w:jc w:val="both"/>
        <w:rPr>
          <w:rFonts w:cs="Arial"/>
          <w:sz w:val="22"/>
          <w:szCs w:val="20"/>
        </w:rPr>
      </w:pPr>
      <w:r w:rsidRPr="005101E8">
        <w:rPr>
          <w:rFonts w:cs="Arial"/>
          <w:sz w:val="22"/>
          <w:szCs w:val="20"/>
        </w:rPr>
        <w:t>I acknowledge</w:t>
      </w:r>
      <w:r w:rsidR="00243081">
        <w:rPr>
          <w:rFonts w:cs="Arial"/>
          <w:sz w:val="22"/>
          <w:szCs w:val="20"/>
        </w:rPr>
        <w:t xml:space="preserve"> that</w:t>
      </w:r>
      <w:r w:rsidRPr="005101E8">
        <w:rPr>
          <w:rFonts w:cs="Arial"/>
          <w:sz w:val="22"/>
          <w:szCs w:val="20"/>
        </w:rPr>
        <w:t xml:space="preserve"> I have received the </w:t>
      </w:r>
      <w:r w:rsidR="00243081">
        <w:rPr>
          <w:rFonts w:cs="Arial"/>
          <w:sz w:val="22"/>
          <w:szCs w:val="20"/>
        </w:rPr>
        <w:t>Protection of Minors Policy</w:t>
      </w:r>
      <w:r w:rsidRPr="005101E8">
        <w:rPr>
          <w:rFonts w:cs="Arial"/>
          <w:sz w:val="22"/>
          <w:szCs w:val="20"/>
        </w:rPr>
        <w:t xml:space="preserve">, which includes </w:t>
      </w:r>
      <w:r w:rsidR="00243081">
        <w:rPr>
          <w:rFonts w:cs="Arial"/>
          <w:sz w:val="22"/>
          <w:szCs w:val="20"/>
        </w:rPr>
        <w:t>mandated reporter responsibilities and the Child Abuse Prevention Procedures and Code of Conduct as outlined in this policy.</w:t>
      </w:r>
      <w:r w:rsidRPr="005101E8">
        <w:rPr>
          <w:rFonts w:cs="Arial"/>
          <w:sz w:val="22"/>
          <w:szCs w:val="20"/>
        </w:rPr>
        <w:t xml:space="preserve"> I understand it is my responsibility to read the contents in its entirety and </w:t>
      </w:r>
      <w:r w:rsidR="00243081">
        <w:rPr>
          <w:rFonts w:cs="Arial"/>
          <w:sz w:val="22"/>
          <w:szCs w:val="20"/>
        </w:rPr>
        <w:t>report known or suspected abuse or neglect relating to children, elders, or dependent adults to the appropriate agency.</w:t>
      </w:r>
      <w:r w:rsidR="00216474">
        <w:rPr>
          <w:rFonts w:cs="Arial"/>
          <w:sz w:val="22"/>
          <w:szCs w:val="20"/>
        </w:rPr>
        <w:t xml:space="preserve"> </w:t>
      </w:r>
      <w:r w:rsidR="00243081">
        <w:rPr>
          <w:rFonts w:cs="Arial"/>
          <w:sz w:val="22"/>
          <w:szCs w:val="20"/>
        </w:rPr>
        <w:t xml:space="preserve">In addition, I agree to follow the Child Abuse Prevention Procedures and Code of Conduct. </w:t>
      </w:r>
      <w:r w:rsidRPr="005101E8">
        <w:rPr>
          <w:rFonts w:cs="Arial"/>
          <w:sz w:val="22"/>
          <w:szCs w:val="20"/>
        </w:rPr>
        <w:t xml:space="preserve">I further understand that failure to abide by the </w:t>
      </w:r>
      <w:r w:rsidR="00243081">
        <w:rPr>
          <w:rFonts w:cs="Arial"/>
          <w:sz w:val="22"/>
          <w:szCs w:val="20"/>
        </w:rPr>
        <w:t>Protection of Minors Policy and Code of Conduct</w:t>
      </w:r>
      <w:r w:rsidRPr="005101E8">
        <w:rPr>
          <w:rFonts w:cs="Arial"/>
          <w:sz w:val="22"/>
          <w:szCs w:val="20"/>
        </w:rPr>
        <w:t xml:space="preserve"> may result in disciplinary action</w:t>
      </w:r>
      <w:r w:rsidR="000324C9">
        <w:rPr>
          <w:rFonts w:cs="Arial"/>
          <w:sz w:val="22"/>
          <w:szCs w:val="20"/>
        </w:rPr>
        <w:t xml:space="preserve"> up to and including </w:t>
      </w:r>
      <w:r w:rsidR="000979C2">
        <w:rPr>
          <w:rFonts w:cs="Arial"/>
          <w:sz w:val="22"/>
          <w:szCs w:val="20"/>
        </w:rPr>
        <w:t>termination</w:t>
      </w:r>
      <w:r w:rsidRPr="005101E8">
        <w:rPr>
          <w:rFonts w:cs="Arial"/>
          <w:sz w:val="22"/>
          <w:szCs w:val="20"/>
        </w:rPr>
        <w:t>.</w:t>
      </w:r>
    </w:p>
    <w:p w14:paraId="12A3C7A6" w14:textId="77777777" w:rsidR="005101E8" w:rsidRPr="005101E8" w:rsidRDefault="005101E8" w:rsidP="005101E8">
      <w:pPr>
        <w:rPr>
          <w:rFonts w:cs="Arial"/>
          <w:sz w:val="22"/>
          <w:szCs w:val="20"/>
        </w:rPr>
      </w:pPr>
    </w:p>
    <w:p w14:paraId="302EE740" w14:textId="77777777" w:rsidR="005101E8" w:rsidRPr="005101E8" w:rsidRDefault="005101E8" w:rsidP="005101E8">
      <w:pPr>
        <w:rPr>
          <w:rFonts w:cs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8"/>
        <w:gridCol w:w="4140"/>
        <w:gridCol w:w="900"/>
        <w:gridCol w:w="1728"/>
      </w:tblGrid>
      <w:tr w:rsidR="005101E8" w:rsidRPr="005101E8" w14:paraId="0D6E9C98" w14:textId="77777777" w:rsidTr="00511705">
        <w:trPr>
          <w:trHeight w:val="432"/>
        </w:trPr>
        <w:tc>
          <w:tcPr>
            <w:tcW w:w="2808" w:type="dxa"/>
            <w:shd w:val="clear" w:color="auto" w:fill="auto"/>
            <w:vAlign w:val="bottom"/>
          </w:tcPr>
          <w:p w14:paraId="126A41B8" w14:textId="77777777" w:rsidR="005101E8" w:rsidRPr="005101E8" w:rsidRDefault="005101E8" w:rsidP="005101E8">
            <w:pPr>
              <w:rPr>
                <w:szCs w:val="20"/>
              </w:rPr>
            </w:pPr>
            <w:r w:rsidRPr="005101E8">
              <w:rPr>
                <w:szCs w:val="20"/>
              </w:rPr>
              <w:t>Print Name: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67DD8E" w14:textId="77777777" w:rsidR="005101E8" w:rsidRPr="005101E8" w:rsidRDefault="005101E8" w:rsidP="005101E8">
            <w:pPr>
              <w:rPr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58AB3C6B" w14:textId="77777777" w:rsidR="005101E8" w:rsidRPr="005101E8" w:rsidRDefault="005101E8" w:rsidP="005101E8">
            <w:pPr>
              <w:rPr>
                <w:szCs w:val="20"/>
              </w:rPr>
            </w:pPr>
            <w:r w:rsidRPr="005101E8">
              <w:rPr>
                <w:szCs w:val="20"/>
              </w:rPr>
              <w:t>Date: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39B8AD" w14:textId="77777777" w:rsidR="005101E8" w:rsidRPr="005101E8" w:rsidRDefault="005101E8" w:rsidP="005101E8">
            <w:pPr>
              <w:rPr>
                <w:szCs w:val="20"/>
              </w:rPr>
            </w:pPr>
          </w:p>
        </w:tc>
      </w:tr>
      <w:tr w:rsidR="005101E8" w:rsidRPr="005101E8" w14:paraId="34070F5C" w14:textId="77777777" w:rsidTr="00511705">
        <w:trPr>
          <w:trHeight w:val="432"/>
        </w:trPr>
        <w:tc>
          <w:tcPr>
            <w:tcW w:w="2808" w:type="dxa"/>
            <w:shd w:val="clear" w:color="auto" w:fill="auto"/>
            <w:vAlign w:val="bottom"/>
          </w:tcPr>
          <w:p w14:paraId="677A1B3A" w14:textId="77777777" w:rsidR="005101E8" w:rsidRPr="005101E8" w:rsidRDefault="005101E8" w:rsidP="005101E8">
            <w:pPr>
              <w:rPr>
                <w:szCs w:val="20"/>
              </w:rPr>
            </w:pPr>
            <w:r w:rsidRPr="005101E8">
              <w:rPr>
                <w:szCs w:val="20"/>
              </w:rPr>
              <w:t>Employee’s Signature:</w:t>
            </w:r>
          </w:p>
        </w:tc>
        <w:tc>
          <w:tcPr>
            <w:tcW w:w="67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73801F" w14:textId="77777777" w:rsidR="005101E8" w:rsidRPr="005101E8" w:rsidRDefault="005101E8" w:rsidP="005101E8">
            <w:pPr>
              <w:rPr>
                <w:szCs w:val="20"/>
              </w:rPr>
            </w:pPr>
          </w:p>
        </w:tc>
      </w:tr>
      <w:tr w:rsidR="005101E8" w:rsidRPr="005101E8" w14:paraId="17BA831C" w14:textId="77777777" w:rsidTr="00511705">
        <w:trPr>
          <w:trHeight w:val="432"/>
        </w:trPr>
        <w:tc>
          <w:tcPr>
            <w:tcW w:w="2808" w:type="dxa"/>
            <w:shd w:val="clear" w:color="auto" w:fill="auto"/>
            <w:vAlign w:val="bottom"/>
          </w:tcPr>
          <w:p w14:paraId="0DE51E0F" w14:textId="77777777" w:rsidR="005101E8" w:rsidRPr="005101E8" w:rsidRDefault="005101E8" w:rsidP="005101E8">
            <w:pPr>
              <w:rPr>
                <w:szCs w:val="20"/>
              </w:rPr>
            </w:pPr>
            <w:r w:rsidRPr="005101E8">
              <w:rPr>
                <w:szCs w:val="20"/>
              </w:rPr>
              <w:t>Department/Location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BECC90" w14:textId="77777777" w:rsidR="005101E8" w:rsidRPr="005101E8" w:rsidRDefault="005101E8" w:rsidP="005101E8">
            <w:pPr>
              <w:rPr>
                <w:szCs w:val="20"/>
              </w:rPr>
            </w:pPr>
          </w:p>
        </w:tc>
      </w:tr>
      <w:tr w:rsidR="005101E8" w:rsidRPr="005101E8" w14:paraId="04DFF34E" w14:textId="77777777" w:rsidTr="00511705">
        <w:trPr>
          <w:trHeight w:val="432"/>
        </w:trPr>
        <w:tc>
          <w:tcPr>
            <w:tcW w:w="2808" w:type="dxa"/>
            <w:shd w:val="clear" w:color="auto" w:fill="auto"/>
            <w:vAlign w:val="bottom"/>
          </w:tcPr>
          <w:p w14:paraId="694497FF" w14:textId="77777777" w:rsidR="005101E8" w:rsidRPr="005101E8" w:rsidRDefault="005101E8" w:rsidP="005101E8">
            <w:pPr>
              <w:rPr>
                <w:szCs w:val="20"/>
              </w:rPr>
            </w:pPr>
            <w:r w:rsidRPr="005101E8">
              <w:rPr>
                <w:szCs w:val="20"/>
              </w:rPr>
              <w:t>Supervisor Name: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87EEC7" w14:textId="77777777" w:rsidR="005101E8" w:rsidRPr="005101E8" w:rsidRDefault="005101E8" w:rsidP="005101E8">
            <w:pPr>
              <w:rPr>
                <w:szCs w:val="20"/>
              </w:rPr>
            </w:pPr>
          </w:p>
        </w:tc>
      </w:tr>
    </w:tbl>
    <w:p w14:paraId="1E85B4DB" w14:textId="77777777" w:rsidR="005101E8" w:rsidRPr="005101E8" w:rsidRDefault="005101E8" w:rsidP="005101E8">
      <w:pPr>
        <w:jc w:val="center"/>
        <w:rPr>
          <w:rFonts w:cs="Arial"/>
          <w:b/>
          <w:i/>
          <w:sz w:val="22"/>
          <w:szCs w:val="22"/>
        </w:rPr>
      </w:pPr>
    </w:p>
    <w:p w14:paraId="0A77EDE9" w14:textId="77777777" w:rsidR="005101E8" w:rsidRPr="005101E8" w:rsidRDefault="005101E8" w:rsidP="005101E8">
      <w:pPr>
        <w:jc w:val="center"/>
        <w:rPr>
          <w:rFonts w:cs="Arial"/>
          <w:b/>
          <w:i/>
          <w:sz w:val="22"/>
          <w:szCs w:val="22"/>
        </w:rPr>
      </w:pPr>
    </w:p>
    <w:p w14:paraId="35EEA789" w14:textId="77777777" w:rsidR="005101E8" w:rsidRPr="005101E8" w:rsidRDefault="005101E8" w:rsidP="005101E8">
      <w:pPr>
        <w:jc w:val="center"/>
        <w:rPr>
          <w:rFonts w:cs="Arial"/>
          <w:b/>
          <w:i/>
          <w:sz w:val="22"/>
          <w:szCs w:val="22"/>
        </w:rPr>
      </w:pPr>
      <w:r w:rsidRPr="005101E8">
        <w:rPr>
          <w:rFonts w:cs="Arial"/>
          <w:b/>
          <w:i/>
          <w:sz w:val="22"/>
          <w:szCs w:val="22"/>
        </w:rPr>
        <w:t>This form is to be kept in the employee’s personnel file.</w:t>
      </w:r>
    </w:p>
    <w:p w14:paraId="1F9E0CD6" w14:textId="77777777" w:rsidR="005101E8" w:rsidRPr="005101E8" w:rsidRDefault="005101E8" w:rsidP="005101E8">
      <w:pPr>
        <w:jc w:val="center"/>
        <w:rPr>
          <w:rFonts w:cs="Arial"/>
          <w:b/>
          <w:i/>
          <w:sz w:val="22"/>
          <w:szCs w:val="22"/>
        </w:rPr>
      </w:pPr>
    </w:p>
    <w:p w14:paraId="16C04A18" w14:textId="77777777" w:rsidR="005101E8" w:rsidRDefault="005101E8">
      <w:pPr>
        <w:rPr>
          <w:b/>
          <w:sz w:val="14"/>
        </w:rPr>
      </w:pPr>
    </w:p>
    <w:sectPr w:rsidR="005101E8" w:rsidSect="005101E8">
      <w:headerReference w:type="default" r:id="rId27"/>
      <w:footerReference w:type="default" r:id="rId28"/>
      <w:footerReference w:type="first" r:id="rId29"/>
      <w:pgSz w:w="12240" w:h="15840" w:code="1"/>
      <w:pgMar w:top="576" w:right="720" w:bottom="576" w:left="720" w:header="86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871B" w14:textId="77777777" w:rsidR="003C1F84" w:rsidRDefault="003C1F84">
      <w:r>
        <w:separator/>
      </w:r>
    </w:p>
  </w:endnote>
  <w:endnote w:type="continuationSeparator" w:id="0">
    <w:p w14:paraId="699E5432" w14:textId="77777777" w:rsidR="003C1F84" w:rsidRDefault="003C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8E44" w14:textId="77777777" w:rsidR="00511705" w:rsidRPr="002416DA" w:rsidRDefault="00511705" w:rsidP="009A6723">
    <w:pPr>
      <w:pStyle w:val="Footer"/>
      <w:jc w:val="center"/>
    </w:pPr>
    <w:r w:rsidRPr="00AF3A88">
      <w:rPr>
        <w:sz w:val="20"/>
        <w:szCs w:val="20"/>
      </w:rPr>
      <w:fldChar w:fldCharType="begin"/>
    </w:r>
    <w:r w:rsidRPr="00AF3A88">
      <w:rPr>
        <w:sz w:val="20"/>
        <w:szCs w:val="20"/>
      </w:rPr>
      <w:instrText xml:space="preserve"> PAGE   \* MERGEFORMAT </w:instrText>
    </w:r>
    <w:r w:rsidRPr="00AF3A88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AF3A88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6B83" w14:textId="77777777" w:rsidR="00511705" w:rsidRDefault="0051170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A39E" w14:textId="77777777" w:rsidR="00511705" w:rsidRPr="00B25464" w:rsidRDefault="00511705" w:rsidP="007E45F8">
    <w:pPr>
      <w:pStyle w:val="Footer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11AC" w14:textId="77777777" w:rsidR="00511705" w:rsidRDefault="0051170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4D34" w14:textId="77777777" w:rsidR="003C1F84" w:rsidRDefault="003C1F84">
      <w:r>
        <w:separator/>
      </w:r>
    </w:p>
  </w:footnote>
  <w:footnote w:type="continuationSeparator" w:id="0">
    <w:p w14:paraId="5A56F883" w14:textId="77777777" w:rsidR="003C1F84" w:rsidRDefault="003C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6859" w14:textId="78011FA3" w:rsidR="00511705" w:rsidRPr="000324C9" w:rsidRDefault="00511705" w:rsidP="00032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C2D7" w14:textId="77777777" w:rsidR="00511705" w:rsidRDefault="00511705" w:rsidP="00AF3A8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4CE4" w14:textId="77777777" w:rsidR="00511705" w:rsidRDefault="005117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B2F6" w14:textId="2C73FB7C" w:rsidR="00511705" w:rsidRPr="00710F3A" w:rsidRDefault="00511705" w:rsidP="00710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CA4"/>
    <w:multiLevelType w:val="hybridMultilevel"/>
    <w:tmpl w:val="0C56A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814BC3"/>
    <w:multiLevelType w:val="hybridMultilevel"/>
    <w:tmpl w:val="9F92164C"/>
    <w:lvl w:ilvl="0" w:tplc="6F9626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73138"/>
    <w:multiLevelType w:val="hybridMultilevel"/>
    <w:tmpl w:val="B6B8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3393"/>
    <w:multiLevelType w:val="hybridMultilevel"/>
    <w:tmpl w:val="87B0F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D24D2"/>
    <w:multiLevelType w:val="hybridMultilevel"/>
    <w:tmpl w:val="AEB86972"/>
    <w:lvl w:ilvl="0" w:tplc="C098420E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BE1EDC"/>
    <w:multiLevelType w:val="hybridMultilevel"/>
    <w:tmpl w:val="DB328A98"/>
    <w:lvl w:ilvl="0" w:tplc="C098420E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AD61F8E"/>
    <w:multiLevelType w:val="hybridMultilevel"/>
    <w:tmpl w:val="E36C6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098420E">
      <w:start w:val="1"/>
      <w:numFmt w:val="bullet"/>
      <w:lvlText w:val="‒"/>
      <w:lvlJc w:val="left"/>
      <w:pPr>
        <w:ind w:left="28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DC06C25"/>
    <w:multiLevelType w:val="hybridMultilevel"/>
    <w:tmpl w:val="13A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015DE"/>
    <w:multiLevelType w:val="hybridMultilevel"/>
    <w:tmpl w:val="2416DEEA"/>
    <w:lvl w:ilvl="0" w:tplc="C098420E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AE410D"/>
    <w:multiLevelType w:val="hybridMultilevel"/>
    <w:tmpl w:val="2FEA7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F2F75"/>
    <w:multiLevelType w:val="hybridMultilevel"/>
    <w:tmpl w:val="B76425AC"/>
    <w:lvl w:ilvl="0" w:tplc="C098420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5548"/>
    <w:multiLevelType w:val="hybridMultilevel"/>
    <w:tmpl w:val="5DAABDC6"/>
    <w:lvl w:ilvl="0" w:tplc="C098420E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5A1DE3"/>
    <w:multiLevelType w:val="hybridMultilevel"/>
    <w:tmpl w:val="74706E96"/>
    <w:lvl w:ilvl="0" w:tplc="F6EC6628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130D"/>
    <w:multiLevelType w:val="hybridMultilevel"/>
    <w:tmpl w:val="D7D0E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C6CA6"/>
    <w:multiLevelType w:val="hybridMultilevel"/>
    <w:tmpl w:val="1B0C096E"/>
    <w:lvl w:ilvl="0" w:tplc="C098420E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393256"/>
    <w:multiLevelType w:val="hybridMultilevel"/>
    <w:tmpl w:val="9E40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F0F"/>
    <w:multiLevelType w:val="hybridMultilevel"/>
    <w:tmpl w:val="2ABE4928"/>
    <w:lvl w:ilvl="0" w:tplc="C098420E">
      <w:start w:val="1"/>
      <w:numFmt w:val="bullet"/>
      <w:lvlText w:val="‒"/>
      <w:lvlJc w:val="left"/>
      <w:pPr>
        <w:ind w:left="63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4365439"/>
    <w:multiLevelType w:val="hybridMultilevel"/>
    <w:tmpl w:val="F8FCA350"/>
    <w:lvl w:ilvl="0" w:tplc="C098420E">
      <w:start w:val="1"/>
      <w:numFmt w:val="bullet"/>
      <w:lvlText w:val="‒"/>
      <w:lvlJc w:val="left"/>
      <w:pPr>
        <w:ind w:left="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A93043E"/>
    <w:multiLevelType w:val="hybridMultilevel"/>
    <w:tmpl w:val="C0643E3E"/>
    <w:lvl w:ilvl="0" w:tplc="07546D7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51709"/>
    <w:multiLevelType w:val="hybridMultilevel"/>
    <w:tmpl w:val="92C4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23B04"/>
    <w:multiLevelType w:val="hybridMultilevel"/>
    <w:tmpl w:val="7B668D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01453"/>
    <w:multiLevelType w:val="hybridMultilevel"/>
    <w:tmpl w:val="DE944E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C62FB"/>
    <w:multiLevelType w:val="hybridMultilevel"/>
    <w:tmpl w:val="32DEBC46"/>
    <w:lvl w:ilvl="0" w:tplc="C098420E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1B21DC"/>
    <w:multiLevelType w:val="hybridMultilevel"/>
    <w:tmpl w:val="65AE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83927"/>
    <w:multiLevelType w:val="hybridMultilevel"/>
    <w:tmpl w:val="7352ABB8"/>
    <w:lvl w:ilvl="0" w:tplc="C098420E">
      <w:start w:val="1"/>
      <w:numFmt w:val="bullet"/>
      <w:lvlText w:val="‒"/>
      <w:lvlJc w:val="left"/>
      <w:pPr>
        <w:ind w:left="25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22"/>
  </w:num>
  <w:num w:numId="5">
    <w:abstractNumId w:val="11"/>
  </w:num>
  <w:num w:numId="6">
    <w:abstractNumId w:val="5"/>
  </w:num>
  <w:num w:numId="7">
    <w:abstractNumId w:val="17"/>
  </w:num>
  <w:num w:numId="8">
    <w:abstractNumId w:val="4"/>
  </w:num>
  <w:num w:numId="9">
    <w:abstractNumId w:val="16"/>
  </w:num>
  <w:num w:numId="10">
    <w:abstractNumId w:val="6"/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  <w:num w:numId="15">
    <w:abstractNumId w:val="1"/>
  </w:num>
  <w:num w:numId="16">
    <w:abstractNumId w:val="0"/>
  </w:num>
  <w:num w:numId="17">
    <w:abstractNumId w:val="21"/>
  </w:num>
  <w:num w:numId="18">
    <w:abstractNumId w:val="20"/>
  </w:num>
  <w:num w:numId="19">
    <w:abstractNumId w:val="12"/>
  </w:num>
  <w:num w:numId="20">
    <w:abstractNumId w:val="23"/>
  </w:num>
  <w:num w:numId="21">
    <w:abstractNumId w:val="7"/>
  </w:num>
  <w:num w:numId="22">
    <w:abstractNumId w:val="2"/>
  </w:num>
  <w:num w:numId="23">
    <w:abstractNumId w:val="15"/>
  </w:num>
  <w:num w:numId="24">
    <w:abstractNumId w:val="19"/>
  </w:num>
  <w:num w:numId="2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AB"/>
    <w:rsid w:val="00000B1C"/>
    <w:rsid w:val="00002683"/>
    <w:rsid w:val="00005694"/>
    <w:rsid w:val="00005E9F"/>
    <w:rsid w:val="00006596"/>
    <w:rsid w:val="00010BA5"/>
    <w:rsid w:val="0001424F"/>
    <w:rsid w:val="0001522E"/>
    <w:rsid w:val="00015FED"/>
    <w:rsid w:val="000206CA"/>
    <w:rsid w:val="00024318"/>
    <w:rsid w:val="00026936"/>
    <w:rsid w:val="00026B8F"/>
    <w:rsid w:val="00026F75"/>
    <w:rsid w:val="000324C9"/>
    <w:rsid w:val="000327E5"/>
    <w:rsid w:val="000425A8"/>
    <w:rsid w:val="00043A15"/>
    <w:rsid w:val="00056DBC"/>
    <w:rsid w:val="00062936"/>
    <w:rsid w:val="0007215B"/>
    <w:rsid w:val="000742FC"/>
    <w:rsid w:val="00080443"/>
    <w:rsid w:val="000839D2"/>
    <w:rsid w:val="0008559A"/>
    <w:rsid w:val="000943BD"/>
    <w:rsid w:val="000979C2"/>
    <w:rsid w:val="000A07BD"/>
    <w:rsid w:val="000A2066"/>
    <w:rsid w:val="000A5828"/>
    <w:rsid w:val="000A5FE3"/>
    <w:rsid w:val="000A682B"/>
    <w:rsid w:val="000B59E5"/>
    <w:rsid w:val="000C13C0"/>
    <w:rsid w:val="000C7314"/>
    <w:rsid w:val="000C7979"/>
    <w:rsid w:val="000D2E47"/>
    <w:rsid w:val="000D5469"/>
    <w:rsid w:val="000D5EC0"/>
    <w:rsid w:val="000E3A82"/>
    <w:rsid w:val="000F15C6"/>
    <w:rsid w:val="000F25C3"/>
    <w:rsid w:val="000F307B"/>
    <w:rsid w:val="000F5189"/>
    <w:rsid w:val="00102AD5"/>
    <w:rsid w:val="001078A0"/>
    <w:rsid w:val="001132F0"/>
    <w:rsid w:val="00117F17"/>
    <w:rsid w:val="00124646"/>
    <w:rsid w:val="001277D2"/>
    <w:rsid w:val="001328E5"/>
    <w:rsid w:val="0013338E"/>
    <w:rsid w:val="00133D1C"/>
    <w:rsid w:val="001343F5"/>
    <w:rsid w:val="00146253"/>
    <w:rsid w:val="00146A83"/>
    <w:rsid w:val="00154992"/>
    <w:rsid w:val="00164982"/>
    <w:rsid w:val="0016502A"/>
    <w:rsid w:val="001750DC"/>
    <w:rsid w:val="001812C5"/>
    <w:rsid w:val="00191FB5"/>
    <w:rsid w:val="001937DA"/>
    <w:rsid w:val="00195B77"/>
    <w:rsid w:val="00196A7F"/>
    <w:rsid w:val="001B17D9"/>
    <w:rsid w:val="001B5DD0"/>
    <w:rsid w:val="001C2351"/>
    <w:rsid w:val="001D20D1"/>
    <w:rsid w:val="001D4E1C"/>
    <w:rsid w:val="001E3BB8"/>
    <w:rsid w:val="001F1A0F"/>
    <w:rsid w:val="001F1D0F"/>
    <w:rsid w:val="001F2590"/>
    <w:rsid w:val="001F46B8"/>
    <w:rsid w:val="0020163B"/>
    <w:rsid w:val="0020633C"/>
    <w:rsid w:val="00211385"/>
    <w:rsid w:val="00213D00"/>
    <w:rsid w:val="00214253"/>
    <w:rsid w:val="00214848"/>
    <w:rsid w:val="00215B9C"/>
    <w:rsid w:val="00216474"/>
    <w:rsid w:val="00216DCB"/>
    <w:rsid w:val="00221C2B"/>
    <w:rsid w:val="002308F0"/>
    <w:rsid w:val="002318A0"/>
    <w:rsid w:val="00233F95"/>
    <w:rsid w:val="002346C6"/>
    <w:rsid w:val="00235B9D"/>
    <w:rsid w:val="002376D2"/>
    <w:rsid w:val="0024035F"/>
    <w:rsid w:val="002416DA"/>
    <w:rsid w:val="00243081"/>
    <w:rsid w:val="00243D7F"/>
    <w:rsid w:val="00260EEC"/>
    <w:rsid w:val="00261BDB"/>
    <w:rsid w:val="002662A3"/>
    <w:rsid w:val="0027053C"/>
    <w:rsid w:val="00275743"/>
    <w:rsid w:val="00282C2B"/>
    <w:rsid w:val="002844BE"/>
    <w:rsid w:val="002A04DD"/>
    <w:rsid w:val="002B1493"/>
    <w:rsid w:val="002C15BD"/>
    <w:rsid w:val="002C5850"/>
    <w:rsid w:val="002C6929"/>
    <w:rsid w:val="002D00F2"/>
    <w:rsid w:val="002D045F"/>
    <w:rsid w:val="002D0E1D"/>
    <w:rsid w:val="002D242B"/>
    <w:rsid w:val="002D4BCD"/>
    <w:rsid w:val="002E113B"/>
    <w:rsid w:val="002E6C06"/>
    <w:rsid w:val="002F0591"/>
    <w:rsid w:val="002F6B3A"/>
    <w:rsid w:val="00303A22"/>
    <w:rsid w:val="00310DB9"/>
    <w:rsid w:val="003245E7"/>
    <w:rsid w:val="00325BC7"/>
    <w:rsid w:val="0032742A"/>
    <w:rsid w:val="00331146"/>
    <w:rsid w:val="00337404"/>
    <w:rsid w:val="003415E9"/>
    <w:rsid w:val="003444A5"/>
    <w:rsid w:val="003465C3"/>
    <w:rsid w:val="003519E0"/>
    <w:rsid w:val="00360041"/>
    <w:rsid w:val="003753F1"/>
    <w:rsid w:val="00377014"/>
    <w:rsid w:val="003A3E8B"/>
    <w:rsid w:val="003A656C"/>
    <w:rsid w:val="003B3449"/>
    <w:rsid w:val="003B43D5"/>
    <w:rsid w:val="003C1F84"/>
    <w:rsid w:val="003C2E64"/>
    <w:rsid w:val="003C31D7"/>
    <w:rsid w:val="003C48A7"/>
    <w:rsid w:val="003C4D18"/>
    <w:rsid w:val="003C5768"/>
    <w:rsid w:val="003C5A8A"/>
    <w:rsid w:val="003D3F02"/>
    <w:rsid w:val="003D6684"/>
    <w:rsid w:val="003E572D"/>
    <w:rsid w:val="003E6348"/>
    <w:rsid w:val="003F5F25"/>
    <w:rsid w:val="004030F5"/>
    <w:rsid w:val="00403F20"/>
    <w:rsid w:val="00404D66"/>
    <w:rsid w:val="00407D0D"/>
    <w:rsid w:val="00412B28"/>
    <w:rsid w:val="00414888"/>
    <w:rsid w:val="00430432"/>
    <w:rsid w:val="00430641"/>
    <w:rsid w:val="00430DA4"/>
    <w:rsid w:val="004323AE"/>
    <w:rsid w:val="00444443"/>
    <w:rsid w:val="00445456"/>
    <w:rsid w:val="00446112"/>
    <w:rsid w:val="00451C67"/>
    <w:rsid w:val="00451E36"/>
    <w:rsid w:val="00461FAA"/>
    <w:rsid w:val="004625E5"/>
    <w:rsid w:val="004630B1"/>
    <w:rsid w:val="00466633"/>
    <w:rsid w:val="00471AA7"/>
    <w:rsid w:val="00473680"/>
    <w:rsid w:val="004803E0"/>
    <w:rsid w:val="004808BC"/>
    <w:rsid w:val="00480DA5"/>
    <w:rsid w:val="00482656"/>
    <w:rsid w:val="004A08FA"/>
    <w:rsid w:val="004A1228"/>
    <w:rsid w:val="004A2F9B"/>
    <w:rsid w:val="004A48E5"/>
    <w:rsid w:val="004B0011"/>
    <w:rsid w:val="004B1538"/>
    <w:rsid w:val="004B7A55"/>
    <w:rsid w:val="004E2568"/>
    <w:rsid w:val="004E5877"/>
    <w:rsid w:val="004F4108"/>
    <w:rsid w:val="004F6E8D"/>
    <w:rsid w:val="00500503"/>
    <w:rsid w:val="005040B2"/>
    <w:rsid w:val="005101E8"/>
    <w:rsid w:val="00511705"/>
    <w:rsid w:val="00514470"/>
    <w:rsid w:val="005202EC"/>
    <w:rsid w:val="005210F4"/>
    <w:rsid w:val="005352DB"/>
    <w:rsid w:val="00536733"/>
    <w:rsid w:val="0054114C"/>
    <w:rsid w:val="00542B6A"/>
    <w:rsid w:val="00544C63"/>
    <w:rsid w:val="00544D53"/>
    <w:rsid w:val="00546495"/>
    <w:rsid w:val="005472AA"/>
    <w:rsid w:val="005517FD"/>
    <w:rsid w:val="00553569"/>
    <w:rsid w:val="00554C00"/>
    <w:rsid w:val="00561D87"/>
    <w:rsid w:val="0057278F"/>
    <w:rsid w:val="00576BBB"/>
    <w:rsid w:val="005812A0"/>
    <w:rsid w:val="005853B2"/>
    <w:rsid w:val="005877E5"/>
    <w:rsid w:val="0059709E"/>
    <w:rsid w:val="005A05B1"/>
    <w:rsid w:val="005A6B89"/>
    <w:rsid w:val="005B017C"/>
    <w:rsid w:val="005B78FC"/>
    <w:rsid w:val="005C2E43"/>
    <w:rsid w:val="005D45B4"/>
    <w:rsid w:val="005D4E94"/>
    <w:rsid w:val="005E5863"/>
    <w:rsid w:val="005E774A"/>
    <w:rsid w:val="005F7044"/>
    <w:rsid w:val="006031BB"/>
    <w:rsid w:val="00604EE7"/>
    <w:rsid w:val="00607A24"/>
    <w:rsid w:val="00607BFF"/>
    <w:rsid w:val="00611B6B"/>
    <w:rsid w:val="0061286B"/>
    <w:rsid w:val="00614012"/>
    <w:rsid w:val="00614A26"/>
    <w:rsid w:val="00615C45"/>
    <w:rsid w:val="0061693D"/>
    <w:rsid w:val="00620686"/>
    <w:rsid w:val="00632A3E"/>
    <w:rsid w:val="00633D7E"/>
    <w:rsid w:val="006343C0"/>
    <w:rsid w:val="006352D9"/>
    <w:rsid w:val="00641C5B"/>
    <w:rsid w:val="006450BE"/>
    <w:rsid w:val="00651A11"/>
    <w:rsid w:val="0065239F"/>
    <w:rsid w:val="00656B00"/>
    <w:rsid w:val="006610BA"/>
    <w:rsid w:val="00664CB9"/>
    <w:rsid w:val="00665CE9"/>
    <w:rsid w:val="00685579"/>
    <w:rsid w:val="006908AE"/>
    <w:rsid w:val="00690E24"/>
    <w:rsid w:val="00694461"/>
    <w:rsid w:val="00697F67"/>
    <w:rsid w:val="006A1C00"/>
    <w:rsid w:val="006A1CE2"/>
    <w:rsid w:val="006C0B1B"/>
    <w:rsid w:val="006C1DAD"/>
    <w:rsid w:val="006D220E"/>
    <w:rsid w:val="006D4CB6"/>
    <w:rsid w:val="006E2DB9"/>
    <w:rsid w:val="006F4E82"/>
    <w:rsid w:val="006F5681"/>
    <w:rsid w:val="00710F3A"/>
    <w:rsid w:val="007158A2"/>
    <w:rsid w:val="007228BA"/>
    <w:rsid w:val="00725072"/>
    <w:rsid w:val="00726BBB"/>
    <w:rsid w:val="007306C0"/>
    <w:rsid w:val="007314A3"/>
    <w:rsid w:val="00731F6B"/>
    <w:rsid w:val="0073262E"/>
    <w:rsid w:val="00733018"/>
    <w:rsid w:val="0073350F"/>
    <w:rsid w:val="00733A23"/>
    <w:rsid w:val="0075167B"/>
    <w:rsid w:val="007527B8"/>
    <w:rsid w:val="00753F55"/>
    <w:rsid w:val="007550EB"/>
    <w:rsid w:val="0075677F"/>
    <w:rsid w:val="00774EA0"/>
    <w:rsid w:val="0077554A"/>
    <w:rsid w:val="007820B4"/>
    <w:rsid w:val="007941C0"/>
    <w:rsid w:val="007A3735"/>
    <w:rsid w:val="007B09E0"/>
    <w:rsid w:val="007B09F0"/>
    <w:rsid w:val="007C0569"/>
    <w:rsid w:val="007C1F6B"/>
    <w:rsid w:val="007C6FE2"/>
    <w:rsid w:val="007D0BD9"/>
    <w:rsid w:val="007D0F9A"/>
    <w:rsid w:val="007D4679"/>
    <w:rsid w:val="007E1C2C"/>
    <w:rsid w:val="007E2DCE"/>
    <w:rsid w:val="007E45F8"/>
    <w:rsid w:val="007F1A26"/>
    <w:rsid w:val="007F558E"/>
    <w:rsid w:val="00800C5C"/>
    <w:rsid w:val="008026F3"/>
    <w:rsid w:val="00804742"/>
    <w:rsid w:val="00805321"/>
    <w:rsid w:val="00811D2E"/>
    <w:rsid w:val="00812030"/>
    <w:rsid w:val="008135D0"/>
    <w:rsid w:val="00816354"/>
    <w:rsid w:val="0082406A"/>
    <w:rsid w:val="008266A2"/>
    <w:rsid w:val="008266CC"/>
    <w:rsid w:val="0082675C"/>
    <w:rsid w:val="008406EB"/>
    <w:rsid w:val="00841B60"/>
    <w:rsid w:val="0085389D"/>
    <w:rsid w:val="00854803"/>
    <w:rsid w:val="0085671D"/>
    <w:rsid w:val="00857A6E"/>
    <w:rsid w:val="00861116"/>
    <w:rsid w:val="00867603"/>
    <w:rsid w:val="00881763"/>
    <w:rsid w:val="0088287F"/>
    <w:rsid w:val="0089193B"/>
    <w:rsid w:val="008954C5"/>
    <w:rsid w:val="00896DC9"/>
    <w:rsid w:val="00897721"/>
    <w:rsid w:val="008A61A4"/>
    <w:rsid w:val="008A7A0C"/>
    <w:rsid w:val="008B4532"/>
    <w:rsid w:val="008B512D"/>
    <w:rsid w:val="008B5D32"/>
    <w:rsid w:val="008B7EA9"/>
    <w:rsid w:val="008C4EE4"/>
    <w:rsid w:val="008C6CAF"/>
    <w:rsid w:val="008D3D7D"/>
    <w:rsid w:val="008D4B5A"/>
    <w:rsid w:val="008E7C1C"/>
    <w:rsid w:val="008F4F00"/>
    <w:rsid w:val="008F6B27"/>
    <w:rsid w:val="0090078F"/>
    <w:rsid w:val="00921261"/>
    <w:rsid w:val="00926937"/>
    <w:rsid w:val="009373C6"/>
    <w:rsid w:val="009418DA"/>
    <w:rsid w:val="00942DA8"/>
    <w:rsid w:val="00944533"/>
    <w:rsid w:val="00946197"/>
    <w:rsid w:val="009523B8"/>
    <w:rsid w:val="00953885"/>
    <w:rsid w:val="00961860"/>
    <w:rsid w:val="00962DDE"/>
    <w:rsid w:val="009852CB"/>
    <w:rsid w:val="00986DE6"/>
    <w:rsid w:val="00991FB8"/>
    <w:rsid w:val="00994C33"/>
    <w:rsid w:val="00994E76"/>
    <w:rsid w:val="009A6723"/>
    <w:rsid w:val="009A6738"/>
    <w:rsid w:val="009B3CC3"/>
    <w:rsid w:val="009C442D"/>
    <w:rsid w:val="009D0CB1"/>
    <w:rsid w:val="009D1048"/>
    <w:rsid w:val="009D5592"/>
    <w:rsid w:val="009E2EE8"/>
    <w:rsid w:val="009F1881"/>
    <w:rsid w:val="009F2252"/>
    <w:rsid w:val="009F23AB"/>
    <w:rsid w:val="009F281A"/>
    <w:rsid w:val="009F7F45"/>
    <w:rsid w:val="00A00BD1"/>
    <w:rsid w:val="00A01DED"/>
    <w:rsid w:val="00A06250"/>
    <w:rsid w:val="00A06C79"/>
    <w:rsid w:val="00A06E34"/>
    <w:rsid w:val="00A142D8"/>
    <w:rsid w:val="00A17421"/>
    <w:rsid w:val="00A244F1"/>
    <w:rsid w:val="00A34A05"/>
    <w:rsid w:val="00A43AD5"/>
    <w:rsid w:val="00A52ED6"/>
    <w:rsid w:val="00A6064C"/>
    <w:rsid w:val="00A60B8C"/>
    <w:rsid w:val="00A62742"/>
    <w:rsid w:val="00A723F5"/>
    <w:rsid w:val="00A73B5F"/>
    <w:rsid w:val="00A753D5"/>
    <w:rsid w:val="00A77DEA"/>
    <w:rsid w:val="00A87F9F"/>
    <w:rsid w:val="00A923CB"/>
    <w:rsid w:val="00AA2FAD"/>
    <w:rsid w:val="00AA3E24"/>
    <w:rsid w:val="00AA6070"/>
    <w:rsid w:val="00AB0454"/>
    <w:rsid w:val="00AB37AA"/>
    <w:rsid w:val="00AB5A68"/>
    <w:rsid w:val="00AC26FD"/>
    <w:rsid w:val="00AC6EA1"/>
    <w:rsid w:val="00AC7160"/>
    <w:rsid w:val="00AD0644"/>
    <w:rsid w:val="00AD2565"/>
    <w:rsid w:val="00AE4B37"/>
    <w:rsid w:val="00AF2A4C"/>
    <w:rsid w:val="00AF3988"/>
    <w:rsid w:val="00AF3A88"/>
    <w:rsid w:val="00AF3E6A"/>
    <w:rsid w:val="00AF5346"/>
    <w:rsid w:val="00B027FE"/>
    <w:rsid w:val="00B02FB4"/>
    <w:rsid w:val="00B0712D"/>
    <w:rsid w:val="00B160AF"/>
    <w:rsid w:val="00B20B32"/>
    <w:rsid w:val="00B224DA"/>
    <w:rsid w:val="00B24A7C"/>
    <w:rsid w:val="00B2527C"/>
    <w:rsid w:val="00B25464"/>
    <w:rsid w:val="00B419DF"/>
    <w:rsid w:val="00B4246B"/>
    <w:rsid w:val="00B5717C"/>
    <w:rsid w:val="00B60E3A"/>
    <w:rsid w:val="00B65A38"/>
    <w:rsid w:val="00B67802"/>
    <w:rsid w:val="00B73559"/>
    <w:rsid w:val="00B7372B"/>
    <w:rsid w:val="00B73F8F"/>
    <w:rsid w:val="00B74024"/>
    <w:rsid w:val="00B75731"/>
    <w:rsid w:val="00B81628"/>
    <w:rsid w:val="00B84072"/>
    <w:rsid w:val="00B84570"/>
    <w:rsid w:val="00B8562D"/>
    <w:rsid w:val="00B86B44"/>
    <w:rsid w:val="00B94899"/>
    <w:rsid w:val="00B94A88"/>
    <w:rsid w:val="00BA03D6"/>
    <w:rsid w:val="00BA0C4A"/>
    <w:rsid w:val="00BA1AD4"/>
    <w:rsid w:val="00BA404E"/>
    <w:rsid w:val="00BA43A6"/>
    <w:rsid w:val="00BA53FE"/>
    <w:rsid w:val="00BA5B99"/>
    <w:rsid w:val="00BB3867"/>
    <w:rsid w:val="00BB55C2"/>
    <w:rsid w:val="00BB685B"/>
    <w:rsid w:val="00BC0D9C"/>
    <w:rsid w:val="00BC5090"/>
    <w:rsid w:val="00BD0349"/>
    <w:rsid w:val="00BD0E98"/>
    <w:rsid w:val="00BE1339"/>
    <w:rsid w:val="00BE53F0"/>
    <w:rsid w:val="00BF038A"/>
    <w:rsid w:val="00BF03CF"/>
    <w:rsid w:val="00BF1EDE"/>
    <w:rsid w:val="00BF408D"/>
    <w:rsid w:val="00BF4B7C"/>
    <w:rsid w:val="00BF586B"/>
    <w:rsid w:val="00BF5E46"/>
    <w:rsid w:val="00C00631"/>
    <w:rsid w:val="00C05B71"/>
    <w:rsid w:val="00C10B49"/>
    <w:rsid w:val="00C10FE0"/>
    <w:rsid w:val="00C13106"/>
    <w:rsid w:val="00C1371E"/>
    <w:rsid w:val="00C157A3"/>
    <w:rsid w:val="00C1642E"/>
    <w:rsid w:val="00C21DE2"/>
    <w:rsid w:val="00C23A00"/>
    <w:rsid w:val="00C2672D"/>
    <w:rsid w:val="00C30D8D"/>
    <w:rsid w:val="00C373D9"/>
    <w:rsid w:val="00C427B7"/>
    <w:rsid w:val="00C44185"/>
    <w:rsid w:val="00C50918"/>
    <w:rsid w:val="00C5178F"/>
    <w:rsid w:val="00C51DE7"/>
    <w:rsid w:val="00C543DF"/>
    <w:rsid w:val="00C568E3"/>
    <w:rsid w:val="00C57C49"/>
    <w:rsid w:val="00C644AF"/>
    <w:rsid w:val="00C65F5B"/>
    <w:rsid w:val="00C67781"/>
    <w:rsid w:val="00C708EB"/>
    <w:rsid w:val="00C77171"/>
    <w:rsid w:val="00C77AE7"/>
    <w:rsid w:val="00C82BF4"/>
    <w:rsid w:val="00C837BA"/>
    <w:rsid w:val="00C8502D"/>
    <w:rsid w:val="00C87FAA"/>
    <w:rsid w:val="00C90779"/>
    <w:rsid w:val="00C93E28"/>
    <w:rsid w:val="00CB0EFE"/>
    <w:rsid w:val="00CB79F7"/>
    <w:rsid w:val="00CC337E"/>
    <w:rsid w:val="00CD0DB7"/>
    <w:rsid w:val="00CD5A7A"/>
    <w:rsid w:val="00CE1F52"/>
    <w:rsid w:val="00CE31FE"/>
    <w:rsid w:val="00CE56C6"/>
    <w:rsid w:val="00CE5A5C"/>
    <w:rsid w:val="00CE7F0C"/>
    <w:rsid w:val="00CF12E7"/>
    <w:rsid w:val="00CF3497"/>
    <w:rsid w:val="00CF5013"/>
    <w:rsid w:val="00CF6270"/>
    <w:rsid w:val="00D01ACC"/>
    <w:rsid w:val="00D05235"/>
    <w:rsid w:val="00D12CBD"/>
    <w:rsid w:val="00D2276E"/>
    <w:rsid w:val="00D23312"/>
    <w:rsid w:val="00D2713B"/>
    <w:rsid w:val="00D30579"/>
    <w:rsid w:val="00D348A4"/>
    <w:rsid w:val="00D71FE3"/>
    <w:rsid w:val="00D7295F"/>
    <w:rsid w:val="00D738C4"/>
    <w:rsid w:val="00D761DC"/>
    <w:rsid w:val="00D765C5"/>
    <w:rsid w:val="00D803AA"/>
    <w:rsid w:val="00D83071"/>
    <w:rsid w:val="00D90B06"/>
    <w:rsid w:val="00D920A0"/>
    <w:rsid w:val="00D92D2D"/>
    <w:rsid w:val="00D95E9A"/>
    <w:rsid w:val="00D962E6"/>
    <w:rsid w:val="00D96A0E"/>
    <w:rsid w:val="00D97B60"/>
    <w:rsid w:val="00DA1306"/>
    <w:rsid w:val="00DB269D"/>
    <w:rsid w:val="00DB28BD"/>
    <w:rsid w:val="00DB6BCD"/>
    <w:rsid w:val="00DB7BA9"/>
    <w:rsid w:val="00DC0F3B"/>
    <w:rsid w:val="00DC68A5"/>
    <w:rsid w:val="00DD0CAD"/>
    <w:rsid w:val="00DD0F3F"/>
    <w:rsid w:val="00DE3149"/>
    <w:rsid w:val="00DE4375"/>
    <w:rsid w:val="00DE69BF"/>
    <w:rsid w:val="00DF01BC"/>
    <w:rsid w:val="00E004F6"/>
    <w:rsid w:val="00E04058"/>
    <w:rsid w:val="00E1502C"/>
    <w:rsid w:val="00E16E91"/>
    <w:rsid w:val="00E2132B"/>
    <w:rsid w:val="00E25E32"/>
    <w:rsid w:val="00E419C6"/>
    <w:rsid w:val="00E500DC"/>
    <w:rsid w:val="00E53CDE"/>
    <w:rsid w:val="00E5567A"/>
    <w:rsid w:val="00E56304"/>
    <w:rsid w:val="00E6011D"/>
    <w:rsid w:val="00E60C61"/>
    <w:rsid w:val="00E64AFE"/>
    <w:rsid w:val="00E679CA"/>
    <w:rsid w:val="00E7572B"/>
    <w:rsid w:val="00E8061E"/>
    <w:rsid w:val="00E844F2"/>
    <w:rsid w:val="00E917C6"/>
    <w:rsid w:val="00E9266C"/>
    <w:rsid w:val="00EA2AAC"/>
    <w:rsid w:val="00EA4919"/>
    <w:rsid w:val="00EB20ED"/>
    <w:rsid w:val="00EB42FB"/>
    <w:rsid w:val="00EB4B6E"/>
    <w:rsid w:val="00EB6545"/>
    <w:rsid w:val="00EC505B"/>
    <w:rsid w:val="00EC5066"/>
    <w:rsid w:val="00EC7292"/>
    <w:rsid w:val="00ED3FE0"/>
    <w:rsid w:val="00ED4789"/>
    <w:rsid w:val="00EE6639"/>
    <w:rsid w:val="00EF070B"/>
    <w:rsid w:val="00EF2AB0"/>
    <w:rsid w:val="00EF7BA6"/>
    <w:rsid w:val="00F0169B"/>
    <w:rsid w:val="00F016C1"/>
    <w:rsid w:val="00F04A18"/>
    <w:rsid w:val="00F05DFB"/>
    <w:rsid w:val="00F064EB"/>
    <w:rsid w:val="00F07736"/>
    <w:rsid w:val="00F101F9"/>
    <w:rsid w:val="00F31C25"/>
    <w:rsid w:val="00F34036"/>
    <w:rsid w:val="00F34A44"/>
    <w:rsid w:val="00F42438"/>
    <w:rsid w:val="00F42C11"/>
    <w:rsid w:val="00F42EDF"/>
    <w:rsid w:val="00F50C07"/>
    <w:rsid w:val="00F62362"/>
    <w:rsid w:val="00F65FFF"/>
    <w:rsid w:val="00F6760C"/>
    <w:rsid w:val="00F83915"/>
    <w:rsid w:val="00F83994"/>
    <w:rsid w:val="00F8597A"/>
    <w:rsid w:val="00F87785"/>
    <w:rsid w:val="00F87CB9"/>
    <w:rsid w:val="00F916EE"/>
    <w:rsid w:val="00F95B5D"/>
    <w:rsid w:val="00F964F9"/>
    <w:rsid w:val="00F97485"/>
    <w:rsid w:val="00FA6603"/>
    <w:rsid w:val="00FB12F3"/>
    <w:rsid w:val="00FB2E86"/>
    <w:rsid w:val="00FB3E28"/>
    <w:rsid w:val="00FB5F50"/>
    <w:rsid w:val="00FC2895"/>
    <w:rsid w:val="00FC363E"/>
    <w:rsid w:val="00FD00AE"/>
    <w:rsid w:val="00FD4EBD"/>
    <w:rsid w:val="00FD76A8"/>
    <w:rsid w:val="00FE2AB8"/>
    <w:rsid w:val="00FE3FB6"/>
    <w:rsid w:val="00FE66DE"/>
    <w:rsid w:val="00FE6B8E"/>
    <w:rsid w:val="00FF005C"/>
    <w:rsid w:val="00FF27E3"/>
    <w:rsid w:val="00FF39A4"/>
    <w:rsid w:val="00FF4AD8"/>
    <w:rsid w:val="00FF4F8C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4B12FA"/>
  <w15:docId w15:val="{1AEF2455-D2AD-4D21-A455-01BE59A4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57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246B"/>
    <w:pPr>
      <w:keepNext/>
      <w:spacing w:line="276" w:lineRule="auto"/>
      <w:outlineLvl w:val="0"/>
    </w:pPr>
    <w:rPr>
      <w:rFonts w:cs="Arial"/>
      <w:b/>
      <w:bCs/>
      <w:kern w:val="32"/>
      <w:szCs w:val="22"/>
    </w:rPr>
  </w:style>
  <w:style w:type="paragraph" w:styleId="Heading2">
    <w:name w:val="heading 2"/>
    <w:basedOn w:val="Normal"/>
    <w:next w:val="Normal"/>
    <w:link w:val="Heading2Char"/>
    <w:qFormat/>
    <w:rsid w:val="00D12CBD"/>
    <w:pPr>
      <w:keepNext/>
      <w:outlineLvl w:val="1"/>
    </w:pPr>
    <w:rPr>
      <w:bCs/>
      <w:i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4E25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4E25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82406A"/>
    <w:pPr>
      <w:ind w:left="720"/>
    </w:pPr>
    <w:rPr>
      <w:szCs w:val="20"/>
    </w:rPr>
  </w:style>
  <w:style w:type="paragraph" w:customStyle="1" w:styleId="footnotetex">
    <w:name w:val="footnote tex"/>
    <w:rsid w:val="00005694"/>
    <w:pPr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BodyTextIndent">
    <w:name w:val="Body Text Indent"/>
    <w:basedOn w:val="Normal"/>
    <w:rsid w:val="003245E7"/>
    <w:pPr>
      <w:spacing w:after="120"/>
      <w:ind w:left="360"/>
    </w:pPr>
  </w:style>
  <w:style w:type="paragraph" w:styleId="Header">
    <w:name w:val="header"/>
    <w:basedOn w:val="Normal"/>
    <w:link w:val="HeaderChar"/>
    <w:rsid w:val="006F56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56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681"/>
  </w:style>
  <w:style w:type="paragraph" w:styleId="BalloonText">
    <w:name w:val="Balloon Text"/>
    <w:basedOn w:val="Normal"/>
    <w:link w:val="BalloonTextChar"/>
    <w:uiPriority w:val="99"/>
    <w:rsid w:val="00B02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FB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1D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D4E1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4E1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D4E1C"/>
    <w:rPr>
      <w:b/>
      <w:bCs/>
    </w:rPr>
  </w:style>
  <w:style w:type="character" w:customStyle="1" w:styleId="CommentSubjectChar">
    <w:name w:val="Comment Subject Char"/>
    <w:link w:val="CommentSubject"/>
    <w:rsid w:val="001D4E1C"/>
    <w:rPr>
      <w:rFonts w:ascii="Arial" w:hAnsi="Arial"/>
      <w:b/>
      <w:bCs/>
    </w:rPr>
  </w:style>
  <w:style w:type="character" w:styleId="Hyperlink">
    <w:name w:val="Hyperlink"/>
    <w:uiPriority w:val="99"/>
    <w:rsid w:val="002416DA"/>
    <w:rPr>
      <w:color w:val="0000FF"/>
      <w:u w:val="single"/>
    </w:rPr>
  </w:style>
  <w:style w:type="paragraph" w:styleId="List2">
    <w:name w:val="List 2"/>
    <w:basedOn w:val="Normal"/>
    <w:rsid w:val="002416DA"/>
    <w:pPr>
      <w:tabs>
        <w:tab w:val="left" w:pos="-720"/>
      </w:tabs>
      <w:suppressAutoHyphens/>
      <w:ind w:left="720" w:hanging="360"/>
    </w:pPr>
    <w:rPr>
      <w:rFonts w:ascii="Times New Roman" w:hAnsi="Times New Roman"/>
      <w:szCs w:val="20"/>
    </w:rPr>
  </w:style>
  <w:style w:type="character" w:customStyle="1" w:styleId="Heading1Char">
    <w:name w:val="Heading 1 Char"/>
    <w:link w:val="Heading1"/>
    <w:rsid w:val="00B4246B"/>
    <w:rPr>
      <w:rFonts w:ascii="Arial" w:hAnsi="Arial" w:cs="Arial"/>
      <w:b/>
      <w:bCs/>
      <w:kern w:val="32"/>
      <w:sz w:val="24"/>
      <w:szCs w:val="22"/>
    </w:rPr>
  </w:style>
  <w:style w:type="character" w:customStyle="1" w:styleId="Heading2Char">
    <w:name w:val="Heading 2 Char"/>
    <w:link w:val="Heading2"/>
    <w:rsid w:val="00D12CBD"/>
    <w:rPr>
      <w:rFonts w:ascii="Arial" w:hAnsi="Arial"/>
      <w:bCs/>
      <w:iCs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qFormat/>
    <w:rsid w:val="00260EEC"/>
    <w:pPr>
      <w:keepLines/>
      <w:spacing w:before="480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B73F8F"/>
    <w:pPr>
      <w:tabs>
        <w:tab w:val="left" w:pos="660"/>
        <w:tab w:val="right" w:leader="dot" w:pos="8630"/>
      </w:tabs>
      <w:spacing w:before="120" w:after="120"/>
    </w:pPr>
    <w:rPr>
      <w:sz w:val="22"/>
    </w:rPr>
  </w:style>
  <w:style w:type="paragraph" w:styleId="TOC2">
    <w:name w:val="toc 2"/>
    <w:basedOn w:val="Normal"/>
    <w:next w:val="Normal"/>
    <w:autoRedefine/>
    <w:uiPriority w:val="39"/>
    <w:rsid w:val="00E64AFE"/>
    <w:pPr>
      <w:tabs>
        <w:tab w:val="left" w:pos="880"/>
        <w:tab w:val="right" w:leader="dot" w:pos="8630"/>
      </w:tabs>
      <w:spacing w:before="80" w:after="80"/>
      <w:ind w:left="245"/>
    </w:pPr>
  </w:style>
  <w:style w:type="paragraph" w:styleId="BodyText">
    <w:name w:val="Body Text"/>
    <w:basedOn w:val="Normal"/>
    <w:link w:val="BodyTextChar"/>
    <w:rsid w:val="00B7372B"/>
    <w:pPr>
      <w:spacing w:after="120"/>
    </w:pPr>
  </w:style>
  <w:style w:type="character" w:customStyle="1" w:styleId="BodyTextChar">
    <w:name w:val="Body Text Char"/>
    <w:link w:val="BodyText"/>
    <w:rsid w:val="00B7372B"/>
    <w:rPr>
      <w:rFonts w:ascii="Arial" w:hAnsi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7372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7372B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59"/>
    <w:rsid w:val="00BC50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101F9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2713B"/>
  </w:style>
  <w:style w:type="table" w:customStyle="1" w:styleId="TableGrid1">
    <w:name w:val="Table Grid1"/>
    <w:basedOn w:val="TableNormal"/>
    <w:next w:val="TableGrid"/>
    <w:uiPriority w:val="59"/>
    <w:rsid w:val="00D2713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D2713B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D2713B"/>
    <w:rPr>
      <w:rFonts w:ascii="Arial" w:hAnsi="Arial"/>
      <w:sz w:val="24"/>
      <w:szCs w:val="24"/>
    </w:rPr>
  </w:style>
  <w:style w:type="table" w:customStyle="1" w:styleId="ColorfulList-Accent11">
    <w:name w:val="Colorful List - Accent 11"/>
    <w:basedOn w:val="TableNormal"/>
    <w:next w:val="ColorfulList-Accent1"/>
    <w:uiPriority w:val="72"/>
    <w:rsid w:val="00D2713B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MediumShading1-Accent11">
    <w:name w:val="Medium Shading 1 - Accent 11"/>
    <w:basedOn w:val="TableNormal"/>
    <w:uiPriority w:val="63"/>
    <w:rsid w:val="00D2713B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2713B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2713B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D2713B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D2713B"/>
    <w:rPr>
      <w:rFonts w:ascii="Calibri" w:hAnsi="Calibri"/>
      <w:color w:val="000000"/>
      <w:szCs w:val="22"/>
    </w:rPr>
    <w:tblPr>
      <w:tblStyleRowBandSize w:val="1"/>
      <w:tblStyleCol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271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MediumList2-Accent21">
    <w:name w:val="Medium List 2 - Accent 21"/>
    <w:basedOn w:val="TableNormal"/>
    <w:next w:val="MediumList2-Accent2"/>
    <w:uiPriority w:val="66"/>
    <w:rsid w:val="00D2713B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948A54"/>
        <w:left w:val="single" w:sz="8" w:space="0" w:color="948A54"/>
        <w:bottom w:val="single" w:sz="8" w:space="0" w:color="948A54"/>
        <w:right w:val="single" w:sz="8" w:space="0" w:color="948A5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DDD9C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FollowedHyperlink1">
    <w:name w:val="FollowedHyperlink1"/>
    <w:uiPriority w:val="99"/>
    <w:semiHidden/>
    <w:unhideWhenUsed/>
    <w:rsid w:val="00D2713B"/>
    <w:rPr>
      <w:color w:val="800080"/>
      <w:u w:val="single"/>
    </w:rPr>
  </w:style>
  <w:style w:type="table" w:styleId="ColorfulList-Accent1">
    <w:name w:val="Colorful List Accent 1"/>
    <w:basedOn w:val="TableNormal"/>
    <w:uiPriority w:val="72"/>
    <w:rsid w:val="00D2713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3-Accent1">
    <w:name w:val="Medium Grid 3 Accent 1"/>
    <w:basedOn w:val="TableNormal"/>
    <w:uiPriority w:val="69"/>
    <w:rsid w:val="00D2713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D2713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2713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FollowedHyperlink">
    <w:name w:val="FollowedHyperlink"/>
    <w:rsid w:val="00D2713B"/>
    <w:rPr>
      <w:color w:val="800080"/>
      <w:u w:val="single"/>
    </w:rPr>
  </w:style>
  <w:style w:type="character" w:styleId="Strong">
    <w:name w:val="Strong"/>
    <w:uiPriority w:val="22"/>
    <w:qFormat/>
    <w:rsid w:val="00146253"/>
    <w:rPr>
      <w:b/>
      <w:bCs/>
    </w:rPr>
  </w:style>
  <w:style w:type="character" w:customStyle="1" w:styleId="baec5a81-e4d6-4674-97f3-e9220f0136c1">
    <w:name w:val="baec5a81-e4d6-4674-97f3-e9220f0136c1"/>
    <w:rsid w:val="00146253"/>
  </w:style>
  <w:style w:type="character" w:customStyle="1" w:styleId="Heading3Char">
    <w:name w:val="Heading 3 Char"/>
    <w:basedOn w:val="DefaultParagraphFont"/>
    <w:link w:val="Heading3"/>
    <w:semiHidden/>
    <w:rsid w:val="004E25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E25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CD0DB7"/>
    <w:pPr>
      <w:jc w:val="center"/>
    </w:pPr>
    <w:rPr>
      <w:rFonts w:cs="Arial"/>
      <w:b/>
      <w:color w:val="000000"/>
    </w:rPr>
  </w:style>
  <w:style w:type="character" w:customStyle="1" w:styleId="TitleChar">
    <w:name w:val="Title Char"/>
    <w:basedOn w:val="DefaultParagraphFont"/>
    <w:link w:val="Title"/>
    <w:rsid w:val="00CD0DB7"/>
    <w:rPr>
      <w:rFonts w:ascii="Arial" w:hAnsi="Arial" w:cs="Arial"/>
      <w:b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2AB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8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o.legislature.ca.gov/faces/codes_displaySection.xhtml?lawCode=PEN&amp;sectionNum=11165.7" TargetMode="External"/><Relationship Id="rId13" Type="http://schemas.openxmlformats.org/officeDocument/2006/relationships/hyperlink" Target="https://leginfo.legislature.ca.gov/faces/codes_displaySection.xhtml?sectionNum=11165.1.&amp;lawCode=PEN" TargetMode="External"/><Relationship Id="rId18" Type="http://schemas.openxmlformats.org/officeDocument/2006/relationships/header" Target="header1.xml"/><Relationship Id="rId26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eginfo.legislature.ca.gov/faces/codes_displaySection.xhtml?lawCode=PEN&amp;sectionNum=11165.6." TargetMode="External"/><Relationship Id="rId17" Type="http://schemas.openxmlformats.org/officeDocument/2006/relationships/hyperlink" Target="file:///C:\Users\jane.hayes\AppData\Local\Microsoft\Windows\INetCache\Content.Outlook\V5FQMM86\&#8226;%09https:\oag.ca.gov\sites\all\files\agweb\pdfs\childabuse\ss_8572.pdf" TargetMode="External"/><Relationship Id="rId25" Type="http://schemas.openxmlformats.org/officeDocument/2006/relationships/hyperlink" Target="https://oag.ca.gov/sites/all/files/agweb/pdfs/childabuse/ss_8572.pdf?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nfo.legislature.ca.gov/faces/codes_displaySection.xhtml?sectionNum=11165.2.&amp;lawCode=PEN" TargetMode="External"/><Relationship Id="rId20" Type="http://schemas.openxmlformats.org/officeDocument/2006/relationships/footer" Target="footer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nfo.legislature.ca.gov/faces/codes_displaySection.xhtml?sectionNum=11165.9.&amp;lawCode=PEN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leginfo.legislature.ca.gov/faces/codes_displaySection.xhtml?lawCode=PEN&amp;sectionNum=11165.4." TargetMode="External"/><Relationship Id="rId23" Type="http://schemas.openxmlformats.org/officeDocument/2006/relationships/hyperlink" Target="https://oag.ca.gov/sites/all/files/agweb/pdfs/fingerprints/forms/BCIA_8016.pdf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leginfo.legislature.ca.gov/faces/codes_displaySection.xhtml?lawCode=PEN&amp;sectionNum=11165.7" TargetMode="Externa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ginfo.legislature.ca.gov/faces/codes_displaySection.xhtml?lawCode=PEN&amp;sectionNum=11165.7" TargetMode="External"/><Relationship Id="rId14" Type="http://schemas.openxmlformats.org/officeDocument/2006/relationships/hyperlink" Target="https://leginfo.legislature.ca.gov/faces/codes_displaySection.xhtml?lawCode=PEN&amp;sectionNum=11165.3." TargetMode="External"/><Relationship Id="rId22" Type="http://schemas.openxmlformats.org/officeDocument/2006/relationships/footer" Target="footer2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526B-304B-4BC4-AFCD-BAE31989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2937</Words>
  <Characters>18859</Characters>
  <Application>Microsoft Office Word</Application>
  <DocSecurity>4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PLEASANTON</vt:lpstr>
    </vt:vector>
  </TitlesOfParts>
  <Company>York Risk Services Group</Company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PLEASANTON</dc:title>
  <dc:creator>Carol Barake</dc:creator>
  <cp:lastModifiedBy>Beth Lyons</cp:lastModifiedBy>
  <cp:revision>2</cp:revision>
  <cp:lastPrinted>2017-11-03T20:09:00Z</cp:lastPrinted>
  <dcterms:created xsi:type="dcterms:W3CDTF">2021-12-01T17:12:00Z</dcterms:created>
  <dcterms:modified xsi:type="dcterms:W3CDTF">2021-12-01T17:12:00Z</dcterms:modified>
</cp:coreProperties>
</file>