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0E" w:rsidRPr="0015610E" w:rsidRDefault="0015610E" w:rsidP="0015610E">
      <w:pPr>
        <w:rPr>
          <w:b/>
          <w:sz w:val="44"/>
          <w:szCs w:val="4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15610E">
        <w:rPr>
          <w:b/>
          <w:sz w:val="44"/>
          <w:szCs w:val="44"/>
        </w:rPr>
        <w:t>Transitional Duty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>Provides employees with suitable work to facilitate recovery from an industrial injury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>Maintains job skills and reduces the impact of an industrial injury/illness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 xml:space="preserve">Should be meaningful to both the employee and the </w:t>
      </w:r>
      <w:r w:rsidR="0015610E">
        <w:t>employer</w:t>
      </w:r>
    </w:p>
    <w:p w:rsidR="00060CAF" w:rsidRDefault="007D1678" w:rsidP="0015610E">
      <w:pPr>
        <w:numPr>
          <w:ilvl w:val="0"/>
          <w:numId w:val="1"/>
        </w:numPr>
      </w:pPr>
      <w:r w:rsidRPr="0015610E">
        <w:t xml:space="preserve">Should be </w:t>
      </w:r>
      <w:r w:rsidRPr="0015610E">
        <w:t>addressed with consistency and fairness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>Focus on what the employee can do rather than what the employee can’t do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>Keep the modified duties as close to the regular job duties as possible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>Look at what actual job duties are restricted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>Consider different equipm</w:t>
      </w:r>
      <w:r w:rsidRPr="0015610E">
        <w:t>ent or work methods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>Is a change of building or location appropriate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>Look at transferrable skills/special projects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>Consider bringing the employee back part-time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>One size does not fit all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 xml:space="preserve">A larger </w:t>
      </w:r>
      <w:r w:rsidR="0015610E">
        <w:t>employer</w:t>
      </w:r>
      <w:r w:rsidRPr="0015610E">
        <w:t xml:space="preserve"> may have more opportunity to offer an employee trans</w:t>
      </w:r>
      <w:r w:rsidRPr="0015610E">
        <w:t xml:space="preserve">itional duty while a smaller </w:t>
      </w:r>
      <w:r w:rsidR="0015610E">
        <w:t>employer</w:t>
      </w:r>
      <w:r w:rsidRPr="0015610E">
        <w:t xml:space="preserve"> may not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>Be sure to monitor compliance with the work restrictions in the transitional duty position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>Do not hesitate to have the employee return to the treating physician to address any difficulties the employee may have</w:t>
      </w:r>
      <w:r w:rsidRPr="0015610E">
        <w:t xml:space="preserve"> working within the restrictions provided</w:t>
      </w:r>
    </w:p>
    <w:p w:rsidR="00060CAF" w:rsidRPr="0015610E" w:rsidRDefault="007D1678" w:rsidP="0015610E">
      <w:pPr>
        <w:numPr>
          <w:ilvl w:val="0"/>
          <w:numId w:val="1"/>
        </w:numPr>
      </w:pPr>
      <w:r w:rsidRPr="0015610E">
        <w:t xml:space="preserve">Limit transitional duty to a maximum of 90 </w:t>
      </w:r>
      <w:r w:rsidR="0015610E">
        <w:t xml:space="preserve">to 120 </w:t>
      </w:r>
      <w:r w:rsidRPr="0015610E">
        <w:t>days as not to encourage permanent modification of the employee’s position</w:t>
      </w:r>
    </w:p>
    <w:p w:rsidR="0015610E" w:rsidRPr="0015610E" w:rsidRDefault="0015610E" w:rsidP="0015610E">
      <w:pPr>
        <w:ind w:left="720"/>
      </w:pPr>
    </w:p>
    <w:p w:rsidR="00F8144A" w:rsidRDefault="00F8144A"/>
    <w:sectPr w:rsidR="00F81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73A"/>
    <w:multiLevelType w:val="hybridMultilevel"/>
    <w:tmpl w:val="DC16D9B2"/>
    <w:lvl w:ilvl="0" w:tplc="087496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6B1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455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61E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AE2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882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A08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2A04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BC05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F4E24"/>
    <w:multiLevelType w:val="hybridMultilevel"/>
    <w:tmpl w:val="FE7466C8"/>
    <w:lvl w:ilvl="0" w:tplc="90BAA9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6C4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CEE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0AF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67C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A9A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0BB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804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5B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C36D9"/>
    <w:multiLevelType w:val="hybridMultilevel"/>
    <w:tmpl w:val="DD5A617E"/>
    <w:lvl w:ilvl="0" w:tplc="91AE40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0EE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609F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829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24E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A02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4F7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403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08D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7B0289"/>
    <w:multiLevelType w:val="hybridMultilevel"/>
    <w:tmpl w:val="D9BEF8BA"/>
    <w:lvl w:ilvl="0" w:tplc="B3ECF7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E20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E45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EAB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AD0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92E7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C77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2BC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24DF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0E"/>
    <w:rsid w:val="00060CAF"/>
    <w:rsid w:val="0015610E"/>
    <w:rsid w:val="007D1678"/>
    <w:rsid w:val="00F8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1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8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9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4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94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4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7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8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0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96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2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12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FC2BB514</Template>
  <TotalTime>0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Bickmore Risk Services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C. Bals</dc:creator>
  <cp:lastModifiedBy>Scott Ellerbrock</cp:lastModifiedBy>
  <cp:revision>2</cp:revision>
  <cp:lastPrinted>2013-04-16T18:17:00Z</cp:lastPrinted>
  <dcterms:created xsi:type="dcterms:W3CDTF">2013-04-16T18:24:00Z</dcterms:created>
  <dcterms:modified xsi:type="dcterms:W3CDTF">2013-04-16T18:24:00Z</dcterms:modified>
</cp:coreProperties>
</file>